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80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330"/>
      </w:tblGrid>
      <w:tr w:rsidR="0014613C" w:rsidRPr="002F48C7" w:rsidTr="00460D46">
        <w:trPr>
          <w:trHeight w:val="843"/>
        </w:trPr>
        <w:tc>
          <w:tcPr>
            <w:tcW w:w="74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13C" w:rsidRPr="001E177F" w:rsidRDefault="0014613C" w:rsidP="00B01B1E">
            <w:pPr>
              <w:spacing w:before="120"/>
              <w:jc w:val="center"/>
              <w:rPr>
                <w:b/>
                <w:szCs w:val="25"/>
                <w:lang w:val="en-US"/>
              </w:rPr>
            </w:pPr>
            <w:bookmarkStart w:id="0" w:name="_GoBack"/>
            <w:r w:rsidRPr="001E177F">
              <w:rPr>
                <w:noProof/>
                <w:sz w:val="22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2527997E" wp14:editId="7B3839D5">
                  <wp:simplePos x="0" y="0"/>
                  <wp:positionH relativeFrom="column">
                    <wp:posOffset>4083050</wp:posOffset>
                  </wp:positionH>
                  <wp:positionV relativeFrom="paragraph">
                    <wp:posOffset>73660</wp:posOffset>
                  </wp:positionV>
                  <wp:extent cx="482600" cy="467360"/>
                  <wp:effectExtent l="0" t="0" r="0" b="8890"/>
                  <wp:wrapNone/>
                  <wp:docPr id="7" name="Obrázo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177F">
              <w:rPr>
                <w:noProof/>
                <w:sz w:val="22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370F9006" wp14:editId="6B150288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75565</wp:posOffset>
                  </wp:positionV>
                  <wp:extent cx="482600" cy="467360"/>
                  <wp:effectExtent l="0" t="0" r="0" b="8890"/>
                  <wp:wrapNone/>
                  <wp:docPr id="6" name="Obrázok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177F">
              <w:rPr>
                <w:b/>
                <w:szCs w:val="25"/>
                <w:lang w:val="en-US"/>
              </w:rPr>
              <w:t xml:space="preserve">Program of the Conference </w:t>
            </w:r>
          </w:p>
          <w:p w:rsidR="0014613C" w:rsidRPr="001E177F" w:rsidRDefault="0014613C" w:rsidP="00460D46">
            <w:pPr>
              <w:jc w:val="center"/>
              <w:rPr>
                <w:b/>
                <w:szCs w:val="25"/>
                <w:lang w:val="en-US"/>
              </w:rPr>
            </w:pPr>
            <w:r w:rsidRPr="001E177F">
              <w:rPr>
                <w:b/>
                <w:szCs w:val="25"/>
                <w:lang w:val="en-US"/>
              </w:rPr>
              <w:t>Human Pote</w:t>
            </w:r>
            <w:bookmarkEnd w:id="0"/>
            <w:r w:rsidRPr="001E177F">
              <w:rPr>
                <w:b/>
                <w:szCs w:val="25"/>
                <w:lang w:val="en-US"/>
              </w:rPr>
              <w:t xml:space="preserve">ntial Development </w:t>
            </w:r>
          </w:p>
          <w:p w:rsidR="0014613C" w:rsidRPr="002F48C7" w:rsidRDefault="0014613C" w:rsidP="00B01B1E">
            <w:pPr>
              <w:spacing w:after="120"/>
              <w:jc w:val="center"/>
              <w:rPr>
                <w:lang w:val="en-US"/>
              </w:rPr>
            </w:pPr>
            <w:r>
              <w:rPr>
                <w:b/>
                <w:szCs w:val="25"/>
                <w:lang w:val="en-US"/>
              </w:rPr>
              <w:t>27</w:t>
            </w:r>
            <w:r w:rsidRPr="001E177F">
              <w:rPr>
                <w:b/>
                <w:szCs w:val="25"/>
                <w:lang w:val="en-US"/>
              </w:rPr>
              <w:t xml:space="preserve"> – 2</w:t>
            </w:r>
            <w:r>
              <w:rPr>
                <w:b/>
                <w:szCs w:val="25"/>
                <w:lang w:val="en-US"/>
              </w:rPr>
              <w:t>8</w:t>
            </w:r>
            <w:r w:rsidRPr="001E177F">
              <w:rPr>
                <w:b/>
                <w:szCs w:val="25"/>
                <w:lang w:val="en-US"/>
              </w:rPr>
              <w:t xml:space="preserve"> </w:t>
            </w:r>
            <w:r>
              <w:rPr>
                <w:b/>
                <w:szCs w:val="25"/>
                <w:lang w:val="en-US"/>
              </w:rPr>
              <w:t>May</w:t>
            </w:r>
            <w:r w:rsidR="00D13E00">
              <w:rPr>
                <w:b/>
                <w:szCs w:val="25"/>
                <w:lang w:val="en-US"/>
              </w:rPr>
              <w:t>,</w:t>
            </w:r>
            <w:r w:rsidRPr="001E177F">
              <w:rPr>
                <w:b/>
                <w:szCs w:val="25"/>
                <w:lang w:val="en-US"/>
              </w:rPr>
              <w:t xml:space="preserve"> 201</w:t>
            </w:r>
            <w:r>
              <w:rPr>
                <w:b/>
                <w:szCs w:val="25"/>
                <w:lang w:val="en-US"/>
              </w:rPr>
              <w:t>5</w:t>
            </w:r>
            <w:r w:rsidRPr="001E177F">
              <w:rPr>
                <w:b/>
                <w:szCs w:val="25"/>
                <w:lang w:val="en-US"/>
              </w:rPr>
              <w:t xml:space="preserve">, </w:t>
            </w:r>
            <w:r>
              <w:rPr>
                <w:b/>
                <w:szCs w:val="25"/>
                <w:lang w:val="en-US"/>
              </w:rPr>
              <w:t>Klaipeda</w:t>
            </w:r>
          </w:p>
        </w:tc>
      </w:tr>
      <w:tr w:rsidR="0014613C" w:rsidRPr="002F48C7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14613C" w:rsidRPr="00990B7D" w:rsidRDefault="0014613C" w:rsidP="00460D4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14613C" w:rsidRDefault="0014613C" w:rsidP="00460D46">
            <w:pPr>
              <w:spacing w:before="120"/>
              <w:rPr>
                <w:lang w:val="en-US"/>
              </w:rPr>
            </w:pPr>
          </w:p>
        </w:tc>
      </w:tr>
      <w:tr w:rsidR="0014613C" w:rsidRPr="002F48C7" w:rsidTr="00460D46">
        <w:trPr>
          <w:trHeight w:val="555"/>
        </w:trPr>
        <w:tc>
          <w:tcPr>
            <w:tcW w:w="7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613C" w:rsidRPr="002F48C7" w:rsidRDefault="0014613C" w:rsidP="008D0BF9">
            <w:pPr>
              <w:spacing w:before="240" w:after="24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lang w:val="en-US"/>
              </w:rPr>
              <w:t>27 May</w:t>
            </w:r>
            <w:r w:rsidR="00D13E00">
              <w:rPr>
                <w:b/>
                <w:lang w:val="en-US"/>
              </w:rPr>
              <w:t>,</w:t>
            </w:r>
            <w:r w:rsidRPr="002F48C7">
              <w:rPr>
                <w:b/>
                <w:lang w:val="en-US"/>
              </w:rPr>
              <w:t xml:space="preserve"> 201</w:t>
            </w:r>
            <w:r>
              <w:rPr>
                <w:b/>
                <w:lang w:val="en-US"/>
              </w:rPr>
              <w:t>5</w:t>
            </w:r>
            <w:r w:rsidRPr="002F48C7">
              <w:rPr>
                <w:lang w:val="en-US"/>
              </w:rPr>
              <w:t xml:space="preserve"> (</w:t>
            </w:r>
            <w:r>
              <w:rPr>
                <w:lang w:val="en-US"/>
              </w:rPr>
              <w:t>Wednesday</w:t>
            </w:r>
            <w:r w:rsidRPr="002F48C7">
              <w:rPr>
                <w:lang w:val="en-US"/>
              </w:rPr>
              <w:t>)</w:t>
            </w:r>
          </w:p>
        </w:tc>
      </w:tr>
      <w:tr w:rsidR="0014613C" w:rsidRPr="002F48C7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14613C" w:rsidRPr="00990B7D" w:rsidRDefault="0014613C" w:rsidP="00460D4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14613C" w:rsidRDefault="0014613C" w:rsidP="00460D46">
            <w:pPr>
              <w:spacing w:before="120"/>
              <w:rPr>
                <w:lang w:val="en-US"/>
              </w:rPr>
            </w:pPr>
          </w:p>
        </w:tc>
      </w:tr>
      <w:tr w:rsidR="0014613C" w:rsidRPr="002F48C7" w:rsidTr="00460D46">
        <w:tc>
          <w:tcPr>
            <w:tcW w:w="1150" w:type="dxa"/>
            <w:vAlign w:val="center"/>
          </w:tcPr>
          <w:p w:rsidR="0014613C" w:rsidRPr="00990B7D" w:rsidRDefault="0014613C" w:rsidP="00460D46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Pr="00990B7D">
              <w:rPr>
                <w:sz w:val="20"/>
                <w:vertAlign w:val="superscript"/>
                <w:lang w:val="en-US"/>
              </w:rPr>
              <w:t>00</w:t>
            </w:r>
            <w:r w:rsidRPr="00990B7D">
              <w:rPr>
                <w:sz w:val="20"/>
                <w:lang w:val="en-US"/>
              </w:rPr>
              <w:t xml:space="preserve"> – 10</w:t>
            </w:r>
            <w:r w:rsidRPr="00990B7D">
              <w:rPr>
                <w:sz w:val="20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</w:tcPr>
          <w:p w:rsidR="0014613C" w:rsidRDefault="0014613C" w:rsidP="00B01B1E">
            <w:pPr>
              <w:spacing w:before="60"/>
              <w:rPr>
                <w:lang w:val="en-US"/>
              </w:rPr>
            </w:pPr>
            <w:r>
              <w:rPr>
                <w:sz w:val="22"/>
                <w:lang w:val="en-US"/>
              </w:rPr>
              <w:t xml:space="preserve">Presentation of participants – registration </w:t>
            </w:r>
          </w:p>
          <w:p w:rsidR="0014613C" w:rsidRPr="00637E45" w:rsidRDefault="0014613C" w:rsidP="00B01B1E">
            <w:pPr>
              <w:spacing w:after="60"/>
              <w:rPr>
                <w:b/>
                <w:color w:val="4503EB"/>
                <w:sz w:val="21"/>
                <w:szCs w:val="21"/>
                <w:lang w:val="en-US"/>
              </w:rPr>
            </w:pPr>
            <w:r w:rsidRPr="00637E45">
              <w:rPr>
                <w:sz w:val="21"/>
                <w:szCs w:val="21"/>
                <w:lang w:val="en-US"/>
              </w:rPr>
              <w:t xml:space="preserve">Conference hall of </w:t>
            </w:r>
            <w:r>
              <w:rPr>
                <w:sz w:val="21"/>
                <w:szCs w:val="21"/>
                <w:lang w:val="en-US"/>
              </w:rPr>
              <w:t>Klaipeda University</w:t>
            </w:r>
          </w:p>
        </w:tc>
      </w:tr>
      <w:tr w:rsidR="0014613C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14613C" w:rsidRPr="00990B7D" w:rsidRDefault="0014613C" w:rsidP="00460D4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14613C" w:rsidRDefault="0014613C" w:rsidP="00460D46">
            <w:pPr>
              <w:spacing w:before="120"/>
              <w:rPr>
                <w:lang w:val="en-US"/>
              </w:rPr>
            </w:pPr>
          </w:p>
        </w:tc>
      </w:tr>
      <w:tr w:rsidR="0014613C" w:rsidRPr="002F48C7" w:rsidTr="00460D46"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14613C" w:rsidRPr="00990B7D" w:rsidRDefault="0014613C" w:rsidP="00460D46">
            <w:pPr>
              <w:jc w:val="center"/>
              <w:rPr>
                <w:b/>
                <w:bCs/>
                <w:lang w:val="en-US"/>
              </w:rPr>
            </w:pPr>
            <w:r w:rsidRPr="00990B7D">
              <w:rPr>
                <w:b/>
                <w:bCs/>
                <w:sz w:val="22"/>
                <w:lang w:val="en-US"/>
              </w:rPr>
              <w:t>10</w:t>
            </w:r>
            <w:r w:rsidRPr="00990B7D">
              <w:rPr>
                <w:b/>
                <w:bCs/>
                <w:sz w:val="22"/>
                <w:vertAlign w:val="superscript"/>
                <w:lang w:val="en-US"/>
              </w:rPr>
              <w:t>00</w:t>
            </w:r>
            <w:r w:rsidRPr="00990B7D">
              <w:rPr>
                <w:b/>
                <w:bCs/>
                <w:sz w:val="22"/>
                <w:lang w:val="en-US"/>
              </w:rPr>
              <w:t xml:space="preserve"> – 10</w:t>
            </w:r>
            <w:r w:rsidRPr="00990B7D">
              <w:rPr>
                <w:b/>
                <w:bCs/>
                <w:sz w:val="22"/>
                <w:vertAlign w:val="superscript"/>
                <w:lang w:val="en-US"/>
              </w:rPr>
              <w:t>30</w:t>
            </w:r>
          </w:p>
        </w:tc>
        <w:tc>
          <w:tcPr>
            <w:tcW w:w="6330" w:type="dxa"/>
            <w:shd w:val="clear" w:color="auto" w:fill="F2F2F2" w:themeFill="background1" w:themeFillShade="F2"/>
          </w:tcPr>
          <w:p w:rsidR="0014613C" w:rsidRPr="001E177F" w:rsidRDefault="0014613C" w:rsidP="00B01B1E">
            <w:pPr>
              <w:pStyle w:val="BodyTextIndent"/>
              <w:spacing w:before="180" w:after="180"/>
              <w:jc w:val="center"/>
              <w:rPr>
                <w:b/>
                <w:bCs/>
                <w:caps w:val="0"/>
                <w:color w:val="4503EB"/>
                <w:sz w:val="23"/>
                <w:szCs w:val="23"/>
                <w:lang w:val="en-US"/>
              </w:rPr>
            </w:pPr>
            <w:r w:rsidRPr="008D0BF9">
              <w:rPr>
                <w:b/>
                <w:bCs/>
                <w:caps w:val="0"/>
                <w:sz w:val="24"/>
                <w:szCs w:val="23"/>
                <w:lang w:val="en-US"/>
              </w:rPr>
              <w:t>Conference opening</w:t>
            </w:r>
          </w:p>
        </w:tc>
      </w:tr>
      <w:tr w:rsidR="0014613C" w:rsidRPr="002F48C7" w:rsidTr="00460D46">
        <w:tc>
          <w:tcPr>
            <w:tcW w:w="1150" w:type="dxa"/>
            <w:vAlign w:val="center"/>
          </w:tcPr>
          <w:p w:rsidR="0014613C" w:rsidRPr="00990B7D" w:rsidRDefault="0014613C" w:rsidP="00460D46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10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0</w:t>
            </w:r>
            <w:r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Pr="00990B7D">
              <w:rPr>
                <w:sz w:val="22"/>
                <w:szCs w:val="22"/>
                <w:lang w:val="en-US"/>
              </w:rPr>
              <w:t xml:space="preserve"> – 10</w:t>
            </w:r>
            <w:r>
              <w:rPr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6330" w:type="dxa"/>
          </w:tcPr>
          <w:p w:rsidR="0014613C" w:rsidRDefault="0014613C" w:rsidP="008D0BF9">
            <w:pPr>
              <w:pStyle w:val="BodyTextIndent"/>
              <w:spacing w:before="60" w:after="0"/>
              <w:ind w:left="0" w:firstLine="0"/>
              <w:jc w:val="left"/>
              <w:rPr>
                <w:caps w:val="0"/>
                <w:szCs w:val="22"/>
                <w:lang w:val="en-US"/>
              </w:rPr>
            </w:pPr>
            <w:r w:rsidRPr="007D5C21">
              <w:rPr>
                <w:caps w:val="0"/>
                <w:szCs w:val="22"/>
                <w:lang w:val="en-US"/>
              </w:rPr>
              <w:t xml:space="preserve">Foreword </w:t>
            </w:r>
            <w:r>
              <w:rPr>
                <w:caps w:val="0"/>
                <w:szCs w:val="22"/>
                <w:lang w:val="en-US"/>
              </w:rPr>
              <w:t>o</w:t>
            </w:r>
            <w:r w:rsidRPr="007D5C21">
              <w:rPr>
                <w:caps w:val="0"/>
                <w:szCs w:val="22"/>
                <w:lang w:val="en-US"/>
              </w:rPr>
              <w:t xml:space="preserve">f </w:t>
            </w:r>
            <w:r w:rsidRPr="0014613C">
              <w:rPr>
                <w:caps w:val="0"/>
                <w:szCs w:val="22"/>
                <w:lang w:val="en-US"/>
              </w:rPr>
              <w:t xml:space="preserve">Assoc. Prof. Dr. Rita </w:t>
            </w:r>
            <w:r w:rsidRPr="0014613C">
              <w:rPr>
                <w:rFonts w:ascii="Times" w:hAnsi="Times"/>
                <w:szCs w:val="22"/>
                <w:lang w:val="en-US"/>
              </w:rPr>
              <w:t xml:space="preserve">Vaičekauskaitė </w:t>
            </w:r>
          </w:p>
          <w:p w:rsidR="0014613C" w:rsidRPr="0055520E" w:rsidRDefault="0014613C" w:rsidP="0014613C">
            <w:pPr>
              <w:pStyle w:val="BodyTextIndent"/>
              <w:spacing w:before="0" w:after="60"/>
              <w:ind w:left="0" w:firstLine="0"/>
              <w:jc w:val="left"/>
              <w:rPr>
                <w:i/>
                <w:caps w:val="0"/>
                <w:color w:val="4503EB"/>
                <w:sz w:val="20"/>
                <w:szCs w:val="20"/>
                <w:lang w:val="en-US"/>
              </w:rPr>
            </w:pPr>
            <w:r>
              <w:rPr>
                <w:i/>
                <w:caps w:val="0"/>
                <w:noProof/>
                <w:sz w:val="20"/>
                <w:szCs w:val="20"/>
              </w:rPr>
              <w:t>Vice-</w:t>
            </w:r>
            <w:r w:rsidRPr="0055520E">
              <w:rPr>
                <w:i/>
                <w:caps w:val="0"/>
                <w:noProof/>
                <w:sz w:val="20"/>
                <w:szCs w:val="20"/>
              </w:rPr>
              <w:t xml:space="preserve">Rector </w:t>
            </w:r>
            <w:r>
              <w:rPr>
                <w:i/>
                <w:caps w:val="0"/>
                <w:noProof/>
                <w:sz w:val="20"/>
                <w:szCs w:val="20"/>
              </w:rPr>
              <w:t>for Research o</w:t>
            </w:r>
            <w:r w:rsidRPr="0055520E">
              <w:rPr>
                <w:i/>
                <w:caps w:val="0"/>
                <w:noProof/>
                <w:sz w:val="20"/>
                <w:szCs w:val="20"/>
              </w:rPr>
              <w:t xml:space="preserve">f </w:t>
            </w:r>
            <w:r w:rsidRPr="0014613C">
              <w:rPr>
                <w:i/>
                <w:caps w:val="0"/>
                <w:noProof/>
                <w:sz w:val="20"/>
                <w:szCs w:val="20"/>
              </w:rPr>
              <w:t>Klaipėda University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990B7D" w:rsidRDefault="00B01B1E" w:rsidP="0067673E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vertAlign w:val="superscript"/>
                <w:lang w:val="en-US"/>
              </w:rPr>
              <w:t>10</w:t>
            </w:r>
            <w:r w:rsidRPr="00990B7D">
              <w:rPr>
                <w:sz w:val="22"/>
                <w:szCs w:val="22"/>
                <w:lang w:val="en-US"/>
              </w:rPr>
              <w:t xml:space="preserve"> – 10</w:t>
            </w:r>
            <w:r>
              <w:rPr>
                <w:sz w:val="22"/>
                <w:szCs w:val="22"/>
                <w:vertAlign w:val="superscript"/>
                <w:lang w:val="en-US"/>
              </w:rPr>
              <w:t>15</w:t>
            </w:r>
          </w:p>
        </w:tc>
        <w:tc>
          <w:tcPr>
            <w:tcW w:w="6330" w:type="dxa"/>
          </w:tcPr>
          <w:p w:rsidR="00B01B1E" w:rsidRDefault="00B01B1E" w:rsidP="00B01B1E">
            <w:pPr>
              <w:pStyle w:val="BodyTextIndent"/>
              <w:spacing w:before="60" w:after="0"/>
              <w:ind w:left="0" w:firstLine="0"/>
              <w:jc w:val="left"/>
              <w:rPr>
                <w:caps w:val="0"/>
                <w:szCs w:val="22"/>
                <w:lang w:val="en-US"/>
              </w:rPr>
            </w:pPr>
            <w:r>
              <w:rPr>
                <w:caps w:val="0"/>
                <w:szCs w:val="22"/>
                <w:lang w:val="en-US"/>
              </w:rPr>
              <w:t xml:space="preserve">Foreword of </w:t>
            </w:r>
            <w:r w:rsidRPr="00B01B1E">
              <w:rPr>
                <w:caps w:val="0"/>
                <w:noProof/>
                <w:szCs w:val="22"/>
                <w:lang w:val="en-US"/>
              </w:rPr>
              <w:t>V</w:t>
            </w:r>
            <w:r>
              <w:rPr>
                <w:caps w:val="0"/>
                <w:noProof/>
                <w:szCs w:val="22"/>
                <w:lang w:val="en-US"/>
              </w:rPr>
              <w:t>ytautas</w:t>
            </w:r>
            <w:r w:rsidRPr="00B01B1E">
              <w:rPr>
                <w:caps w:val="0"/>
                <w:noProof/>
                <w:szCs w:val="22"/>
                <w:lang w:val="en-US"/>
              </w:rPr>
              <w:t xml:space="preserve"> GRUBLIAUSKAS</w:t>
            </w:r>
          </w:p>
          <w:p w:rsidR="00B01B1E" w:rsidRPr="00B01B1E" w:rsidRDefault="00B01B1E" w:rsidP="00B01B1E">
            <w:pPr>
              <w:pStyle w:val="BodyTextIndent"/>
              <w:spacing w:before="0" w:after="60"/>
              <w:ind w:left="0" w:firstLine="0"/>
              <w:jc w:val="left"/>
              <w:rPr>
                <w:i/>
                <w:caps w:val="0"/>
                <w:szCs w:val="22"/>
                <w:lang w:val="en-US"/>
              </w:rPr>
            </w:pPr>
            <w:r w:rsidRPr="00B01B1E">
              <w:rPr>
                <w:i/>
                <w:caps w:val="0"/>
                <w:sz w:val="20"/>
                <w:szCs w:val="22"/>
                <w:lang w:val="en-US"/>
              </w:rPr>
              <w:t>Mayor of Klaipeda City</w:t>
            </w:r>
          </w:p>
        </w:tc>
      </w:tr>
      <w:tr w:rsidR="00B01B1E" w:rsidRPr="002F48C7" w:rsidTr="00460D46">
        <w:trPr>
          <w:trHeight w:val="614"/>
        </w:trPr>
        <w:tc>
          <w:tcPr>
            <w:tcW w:w="1150" w:type="dxa"/>
            <w:vAlign w:val="center"/>
          </w:tcPr>
          <w:p w:rsidR="00B01B1E" w:rsidRPr="00990B7D" w:rsidRDefault="00B01B1E" w:rsidP="0067673E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vertAlign w:val="superscript"/>
                <w:lang w:val="en-US"/>
              </w:rPr>
              <w:t>15</w:t>
            </w:r>
            <w:r w:rsidRPr="00990B7D">
              <w:rPr>
                <w:sz w:val="22"/>
                <w:szCs w:val="22"/>
                <w:lang w:val="en-US"/>
              </w:rPr>
              <w:t xml:space="preserve"> – 10</w:t>
            </w:r>
            <w:r>
              <w:rPr>
                <w:sz w:val="22"/>
                <w:szCs w:val="22"/>
                <w:vertAlign w:val="superscript"/>
                <w:lang w:val="en-US"/>
              </w:rPr>
              <w:t>20</w:t>
            </w:r>
          </w:p>
        </w:tc>
        <w:tc>
          <w:tcPr>
            <w:tcW w:w="6330" w:type="dxa"/>
          </w:tcPr>
          <w:p w:rsidR="00B01B1E" w:rsidRPr="0055616C" w:rsidRDefault="00B01B1E" w:rsidP="00460D46">
            <w:pPr>
              <w:pStyle w:val="BodyTextIndent"/>
              <w:spacing w:before="60" w:after="0"/>
              <w:ind w:left="0" w:right="-113" w:firstLine="0"/>
              <w:jc w:val="left"/>
              <w:rPr>
                <w:caps w:val="0"/>
                <w:lang w:val="en-US"/>
              </w:rPr>
            </w:pPr>
            <w:r w:rsidRPr="0055616C">
              <w:rPr>
                <w:caps w:val="0"/>
                <w:szCs w:val="22"/>
                <w:lang w:val="en-US"/>
              </w:rPr>
              <w:t>Foreword of Assoc</w:t>
            </w:r>
            <w:r>
              <w:rPr>
                <w:caps w:val="0"/>
                <w:szCs w:val="22"/>
                <w:lang w:val="en-US"/>
              </w:rPr>
              <w:t>. Prof. Martina BLAŠKOVÁ, PhD.</w:t>
            </w:r>
          </w:p>
          <w:p w:rsidR="00B01B1E" w:rsidRPr="0055520E" w:rsidRDefault="00B01B1E" w:rsidP="00460D46">
            <w:pPr>
              <w:pStyle w:val="BodyTextIndent"/>
              <w:spacing w:before="0" w:after="0"/>
              <w:ind w:left="0" w:right="-113" w:firstLine="0"/>
              <w:jc w:val="left"/>
              <w:rPr>
                <w:i/>
                <w:caps w:val="0"/>
                <w:color w:val="4503EB"/>
                <w:sz w:val="20"/>
                <w:szCs w:val="20"/>
                <w:lang w:val="en-US"/>
              </w:rPr>
            </w:pPr>
            <w:r>
              <w:rPr>
                <w:i/>
                <w:caps w:val="0"/>
                <w:sz w:val="20"/>
                <w:szCs w:val="20"/>
                <w:lang w:val="en-US"/>
              </w:rPr>
              <w:t>G</w:t>
            </w:r>
            <w:r w:rsidRPr="0055520E">
              <w:rPr>
                <w:i/>
                <w:caps w:val="0"/>
                <w:sz w:val="20"/>
                <w:szCs w:val="20"/>
                <w:lang w:val="en-US"/>
              </w:rPr>
              <w:t xml:space="preserve">uarantee of the </w:t>
            </w:r>
            <w:r>
              <w:rPr>
                <w:i/>
                <w:caps w:val="0"/>
                <w:sz w:val="20"/>
                <w:szCs w:val="20"/>
                <w:lang w:val="en-US"/>
              </w:rPr>
              <w:t>C</w:t>
            </w:r>
            <w:r w:rsidRPr="0055520E">
              <w:rPr>
                <w:i/>
                <w:caps w:val="0"/>
                <w:sz w:val="20"/>
                <w:szCs w:val="20"/>
                <w:lang w:val="en-US"/>
              </w:rPr>
              <w:t xml:space="preserve">onference </w:t>
            </w:r>
          </w:p>
        </w:tc>
      </w:tr>
      <w:tr w:rsidR="00B01B1E" w:rsidRPr="002F48C7" w:rsidTr="00460D46">
        <w:trPr>
          <w:trHeight w:val="614"/>
        </w:trPr>
        <w:tc>
          <w:tcPr>
            <w:tcW w:w="1150" w:type="dxa"/>
            <w:vAlign w:val="center"/>
          </w:tcPr>
          <w:p w:rsidR="00B01B1E" w:rsidRPr="00990B7D" w:rsidRDefault="00B01B1E" w:rsidP="0067673E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10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sz w:val="22"/>
                <w:szCs w:val="22"/>
                <w:vertAlign w:val="superscript"/>
                <w:lang w:val="en-US"/>
              </w:rPr>
              <w:t>5</w:t>
            </w:r>
            <w:r w:rsidRPr="00990B7D">
              <w:rPr>
                <w:sz w:val="22"/>
                <w:szCs w:val="22"/>
                <w:lang w:val="en-US"/>
              </w:rPr>
              <w:t xml:space="preserve"> – 10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6330" w:type="dxa"/>
          </w:tcPr>
          <w:p w:rsidR="00B01B1E" w:rsidRPr="0055616C" w:rsidRDefault="00B01B1E" w:rsidP="00460D46">
            <w:pPr>
              <w:pStyle w:val="BodyTextIndent"/>
              <w:spacing w:before="60" w:after="0"/>
              <w:ind w:left="0" w:right="-113" w:firstLine="0"/>
              <w:jc w:val="left"/>
              <w:rPr>
                <w:caps w:val="0"/>
                <w:noProof/>
                <w:lang w:val="en-US"/>
              </w:rPr>
            </w:pPr>
            <w:r w:rsidRPr="0055616C">
              <w:rPr>
                <w:caps w:val="0"/>
                <w:szCs w:val="22"/>
                <w:lang w:val="en-US"/>
              </w:rPr>
              <w:t xml:space="preserve">Foreword of </w:t>
            </w:r>
            <w:r>
              <w:rPr>
                <w:caps w:val="0"/>
                <w:noProof/>
                <w:szCs w:val="22"/>
                <w:lang w:val="en-US"/>
              </w:rPr>
              <w:t xml:space="preserve">Prof. </w:t>
            </w:r>
            <w:r w:rsidRPr="0014613C">
              <w:rPr>
                <w:caps w:val="0"/>
                <w:noProof/>
                <w:szCs w:val="22"/>
                <w:lang w:val="en-US"/>
              </w:rPr>
              <w:t>Dr. Rimantas STAŠYS</w:t>
            </w:r>
            <w:r>
              <w:rPr>
                <w:caps w:val="0"/>
                <w:noProof/>
                <w:szCs w:val="22"/>
                <w:lang w:val="en-US"/>
              </w:rPr>
              <w:t>, PhD.</w:t>
            </w:r>
          </w:p>
          <w:p w:rsidR="00B01B1E" w:rsidRPr="0055520E" w:rsidRDefault="00B01B1E" w:rsidP="00460D46">
            <w:pPr>
              <w:pStyle w:val="BodyTextIndent"/>
              <w:spacing w:before="0" w:after="60"/>
              <w:ind w:left="0" w:right="-113" w:firstLine="0"/>
              <w:jc w:val="left"/>
              <w:rPr>
                <w:i/>
                <w:caps w:val="0"/>
                <w:color w:val="4503EB"/>
                <w:sz w:val="20"/>
                <w:szCs w:val="20"/>
                <w:lang w:val="en-US"/>
              </w:rPr>
            </w:pPr>
            <w:r>
              <w:rPr>
                <w:i/>
                <w:caps w:val="0"/>
                <w:noProof/>
                <w:sz w:val="20"/>
                <w:szCs w:val="20"/>
                <w:lang w:val="en-US"/>
              </w:rPr>
              <w:t>Co-guarantee of the C</w:t>
            </w:r>
            <w:r w:rsidRPr="0055520E">
              <w:rPr>
                <w:i/>
                <w:caps w:val="0"/>
                <w:noProof/>
                <w:sz w:val="20"/>
                <w:szCs w:val="20"/>
                <w:lang w:val="en-US"/>
              </w:rPr>
              <w:t>onference</w:t>
            </w:r>
          </w:p>
        </w:tc>
      </w:tr>
      <w:tr w:rsidR="00B01B1E" w:rsidRPr="002F48C7" w:rsidTr="00460D46"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B01B1E" w:rsidRPr="00990B7D" w:rsidRDefault="00B01B1E" w:rsidP="00B01B1E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vertAlign w:val="superscript"/>
                <w:lang w:val="en-US"/>
              </w:rPr>
              <w:t>30</w:t>
            </w:r>
            <w:r w:rsidRPr="00990B7D">
              <w:rPr>
                <w:sz w:val="22"/>
                <w:szCs w:val="22"/>
                <w:lang w:val="en-US"/>
              </w:rPr>
              <w:t xml:space="preserve"> – 10</w:t>
            </w:r>
            <w:r>
              <w:rPr>
                <w:sz w:val="22"/>
                <w:szCs w:val="22"/>
                <w:vertAlign w:val="superscript"/>
                <w:lang w:val="en-US"/>
              </w:rPr>
              <w:t>35</w:t>
            </w:r>
          </w:p>
        </w:tc>
        <w:tc>
          <w:tcPr>
            <w:tcW w:w="6330" w:type="dxa"/>
            <w:tcBorders>
              <w:bottom w:val="single" w:sz="4" w:space="0" w:color="auto"/>
            </w:tcBorders>
          </w:tcPr>
          <w:p w:rsidR="00B01B1E" w:rsidRPr="0055616C" w:rsidRDefault="00B01B1E" w:rsidP="00460D46">
            <w:pPr>
              <w:pStyle w:val="BodyTextIndent"/>
              <w:spacing w:before="60" w:after="0"/>
              <w:ind w:left="0" w:right="-113" w:firstLine="0"/>
              <w:jc w:val="left"/>
              <w:rPr>
                <w:caps w:val="0"/>
                <w:lang w:val="en-US"/>
              </w:rPr>
            </w:pPr>
            <w:r w:rsidRPr="0055616C">
              <w:rPr>
                <w:caps w:val="0"/>
                <w:szCs w:val="22"/>
                <w:lang w:val="en-US"/>
              </w:rPr>
              <w:t xml:space="preserve">Foreword of </w:t>
            </w:r>
            <w:r>
              <w:rPr>
                <w:caps w:val="0"/>
                <w:noProof/>
                <w:szCs w:val="22"/>
                <w:lang w:val="en-US"/>
              </w:rPr>
              <w:t>Prof. Dr. Vladimiras GRAŽULIS, DrSc.</w:t>
            </w:r>
          </w:p>
          <w:p w:rsidR="00B01B1E" w:rsidRPr="0055520E" w:rsidRDefault="00B01B1E" w:rsidP="00460D46">
            <w:pPr>
              <w:pStyle w:val="BodyTextIndent"/>
              <w:spacing w:before="0" w:after="60"/>
              <w:ind w:left="0" w:right="-113" w:firstLine="0"/>
              <w:jc w:val="left"/>
              <w:rPr>
                <w:i/>
                <w:caps w:val="0"/>
                <w:color w:val="4503EB"/>
                <w:sz w:val="20"/>
                <w:szCs w:val="20"/>
                <w:lang w:val="en-US"/>
              </w:rPr>
            </w:pPr>
            <w:r>
              <w:rPr>
                <w:i/>
                <w:caps w:val="0"/>
                <w:sz w:val="20"/>
                <w:szCs w:val="20"/>
                <w:lang w:val="en-US"/>
              </w:rPr>
              <w:t>Co-guarantee of the C</w:t>
            </w:r>
            <w:r w:rsidRPr="0055520E">
              <w:rPr>
                <w:i/>
                <w:caps w:val="0"/>
                <w:sz w:val="20"/>
                <w:szCs w:val="20"/>
                <w:lang w:val="en-US"/>
              </w:rPr>
              <w:t>onference</w:t>
            </w:r>
          </w:p>
        </w:tc>
      </w:tr>
      <w:tr w:rsidR="00B01B1E" w:rsidRPr="002F48C7" w:rsidTr="00460D46">
        <w:trPr>
          <w:trHeight w:hRule="exact" w:val="45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990B7D" w:rsidRDefault="00B01B1E" w:rsidP="00460D4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Pr="006F5393" w:rsidRDefault="00B01B1E" w:rsidP="00460D46">
            <w:pPr>
              <w:pStyle w:val="BodyTextIndent"/>
              <w:spacing w:before="140" w:after="140"/>
              <w:jc w:val="center"/>
              <w:rPr>
                <w:b/>
                <w:bCs/>
                <w:caps w:val="0"/>
                <w:sz w:val="24"/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B01B1E" w:rsidRPr="00990B7D" w:rsidRDefault="00B01B1E" w:rsidP="00B01B1E">
            <w:pPr>
              <w:jc w:val="center"/>
              <w:rPr>
                <w:b/>
                <w:bCs/>
                <w:lang w:val="en-US"/>
              </w:rPr>
            </w:pPr>
            <w:r w:rsidRPr="00990B7D">
              <w:rPr>
                <w:b/>
                <w:bCs/>
                <w:sz w:val="22"/>
                <w:lang w:val="en-US"/>
              </w:rPr>
              <w:t>10</w:t>
            </w:r>
            <w:r w:rsidRPr="00990B7D">
              <w:rPr>
                <w:b/>
                <w:bCs/>
                <w:sz w:val="22"/>
                <w:vertAlign w:val="superscript"/>
                <w:lang w:val="en-US"/>
              </w:rPr>
              <w:t>3</w:t>
            </w:r>
            <w:r>
              <w:rPr>
                <w:b/>
                <w:bCs/>
                <w:sz w:val="22"/>
                <w:vertAlign w:val="superscript"/>
                <w:lang w:val="en-US"/>
              </w:rPr>
              <w:t>5</w:t>
            </w:r>
            <w:r w:rsidRPr="00990B7D">
              <w:rPr>
                <w:b/>
                <w:bCs/>
                <w:sz w:val="22"/>
                <w:lang w:val="en-US"/>
              </w:rPr>
              <w:t xml:space="preserve"> – 11</w:t>
            </w:r>
            <w:r w:rsidRPr="00990B7D">
              <w:rPr>
                <w:b/>
                <w:bCs/>
                <w:sz w:val="22"/>
                <w:vertAlign w:val="superscript"/>
                <w:lang w:val="en-US"/>
              </w:rPr>
              <w:t>3</w:t>
            </w:r>
            <w:r>
              <w:rPr>
                <w:b/>
                <w:bCs/>
                <w:sz w:val="22"/>
                <w:vertAlign w:val="superscript"/>
                <w:lang w:val="en-US"/>
              </w:rPr>
              <w:t>5</w:t>
            </w:r>
          </w:p>
        </w:tc>
        <w:tc>
          <w:tcPr>
            <w:tcW w:w="6330" w:type="dxa"/>
            <w:shd w:val="clear" w:color="auto" w:fill="F2F2F2" w:themeFill="background1" w:themeFillShade="F2"/>
          </w:tcPr>
          <w:p w:rsidR="00B01B1E" w:rsidRPr="0055616C" w:rsidRDefault="00B01B1E" w:rsidP="00B01B1E">
            <w:pPr>
              <w:pStyle w:val="BodyTextIndent"/>
              <w:spacing w:before="180" w:after="180"/>
              <w:jc w:val="center"/>
              <w:rPr>
                <w:bCs/>
                <w:caps w:val="0"/>
                <w:color w:val="4503EB"/>
                <w:sz w:val="24"/>
                <w:lang w:val="en-US"/>
              </w:rPr>
            </w:pPr>
            <w:r w:rsidRPr="006F5393">
              <w:rPr>
                <w:b/>
                <w:bCs/>
                <w:caps w:val="0"/>
                <w:sz w:val="24"/>
                <w:lang w:val="en-US"/>
              </w:rPr>
              <w:t xml:space="preserve">Invited lectures </w:t>
            </w:r>
            <w:r w:rsidRPr="006F5393">
              <w:rPr>
                <w:bCs/>
                <w:caps w:val="0"/>
                <w:sz w:val="20"/>
                <w:szCs w:val="20"/>
                <w:lang w:val="en-US"/>
              </w:rPr>
              <w:t>(moderated by Assoc. Prof</w:t>
            </w:r>
            <w:r w:rsidRPr="006F5393">
              <w:rPr>
                <w:caps w:val="0"/>
                <w:sz w:val="20"/>
                <w:szCs w:val="20"/>
                <w:lang w:val="en-US"/>
              </w:rPr>
              <w:t xml:space="preserve">. M. </w:t>
            </w:r>
            <w:r w:rsidRPr="006F5393">
              <w:rPr>
                <w:caps w:val="0"/>
                <w:noProof/>
                <w:sz w:val="20"/>
                <w:szCs w:val="20"/>
                <w:lang w:val="en-US"/>
              </w:rPr>
              <w:t>Blašková, PhD.)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990B7D" w:rsidRDefault="00B01B1E" w:rsidP="00460D46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10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30</w:t>
            </w:r>
            <w:r w:rsidRPr="00990B7D">
              <w:rPr>
                <w:sz w:val="22"/>
                <w:szCs w:val="22"/>
                <w:lang w:val="en-US"/>
              </w:rPr>
              <w:t xml:space="preserve"> – 10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50</w:t>
            </w:r>
          </w:p>
        </w:tc>
        <w:tc>
          <w:tcPr>
            <w:tcW w:w="6330" w:type="dxa"/>
          </w:tcPr>
          <w:p w:rsidR="00B01B1E" w:rsidRPr="0011628A" w:rsidRDefault="00B01B1E" w:rsidP="0011628A">
            <w:pPr>
              <w:pStyle w:val="BodyTextIndent"/>
              <w:spacing w:before="60" w:after="0"/>
              <w:rPr>
                <w:caps w:val="0"/>
                <w:szCs w:val="22"/>
                <w:lang w:val="en-US"/>
              </w:rPr>
            </w:pPr>
            <w:r w:rsidRPr="0011628A">
              <w:rPr>
                <w:caps w:val="0"/>
                <w:szCs w:val="22"/>
                <w:lang w:val="en-US"/>
              </w:rPr>
              <w:t xml:space="preserve">Prof. </w:t>
            </w:r>
            <w:r w:rsidRPr="0011628A">
              <w:rPr>
                <w:caps w:val="0"/>
                <w:noProof/>
                <w:szCs w:val="22"/>
                <w:lang w:val="en-US"/>
              </w:rPr>
              <w:t>Vilma ATKOCIUNIENE, DrSc.</w:t>
            </w:r>
            <w:r>
              <w:rPr>
                <w:caps w:val="0"/>
                <w:noProof/>
                <w:szCs w:val="22"/>
                <w:lang w:val="en-US"/>
              </w:rPr>
              <w:t>:</w:t>
            </w:r>
          </w:p>
          <w:p w:rsidR="00B01B1E" w:rsidRPr="0011628A" w:rsidRDefault="00B01B1E" w:rsidP="0011628A">
            <w:pPr>
              <w:pStyle w:val="BodyTextIndent"/>
              <w:spacing w:before="0" w:after="60"/>
              <w:ind w:left="0" w:firstLine="0"/>
              <w:rPr>
                <w:i/>
                <w:caps w:val="0"/>
                <w:color w:val="4503EB"/>
                <w:lang w:val="sk-SK"/>
              </w:rPr>
            </w:pPr>
            <w:r w:rsidRPr="0011628A">
              <w:rPr>
                <w:i/>
                <w:caps w:val="0"/>
                <w:sz w:val="20"/>
                <w:szCs w:val="22"/>
                <w:lang w:val="en-US"/>
              </w:rPr>
              <w:t>The Strengthening of Territorial Cohesion through the Development of Rural Social Infrastructure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990B7D" w:rsidRDefault="00B01B1E" w:rsidP="00460D46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10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50</w:t>
            </w:r>
            <w:r w:rsidRPr="00990B7D">
              <w:rPr>
                <w:sz w:val="22"/>
                <w:szCs w:val="22"/>
                <w:lang w:val="en-US"/>
              </w:rPr>
              <w:t xml:space="preserve"> – 11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6330" w:type="dxa"/>
          </w:tcPr>
          <w:p w:rsidR="00B01B1E" w:rsidRPr="00005AC3" w:rsidRDefault="00B01B1E" w:rsidP="00C85445">
            <w:pPr>
              <w:spacing w:before="60"/>
              <w:rPr>
                <w:noProof/>
                <w:sz w:val="22"/>
                <w:szCs w:val="19"/>
                <w:lang w:val="sk-SK"/>
              </w:rPr>
            </w:pPr>
            <w:r w:rsidRPr="00005AC3">
              <w:rPr>
                <w:noProof/>
                <w:sz w:val="22"/>
                <w:szCs w:val="19"/>
                <w:lang w:val="sk-SK"/>
              </w:rPr>
              <w:t xml:space="preserve">Karin Elke </w:t>
            </w:r>
            <w:r w:rsidRPr="00005AC3">
              <w:rPr>
                <w:rFonts w:ascii="Times" w:hAnsi="Times"/>
                <w:caps/>
                <w:noProof/>
                <w:sz w:val="22"/>
                <w:szCs w:val="19"/>
                <w:lang w:val="sk-SK"/>
              </w:rPr>
              <w:t xml:space="preserve">Köcher, </w:t>
            </w:r>
            <w:r w:rsidRPr="00005AC3">
              <w:rPr>
                <w:noProof/>
                <w:sz w:val="22"/>
                <w:szCs w:val="19"/>
                <w:lang w:val="sk-SK"/>
              </w:rPr>
              <w:t>dr.:</w:t>
            </w:r>
          </w:p>
          <w:p w:rsidR="00B01B1E" w:rsidRPr="0011628A" w:rsidRDefault="00B01B1E" w:rsidP="00C85445">
            <w:pPr>
              <w:spacing w:after="60"/>
              <w:rPr>
                <w:i/>
                <w:color w:val="4503EB"/>
                <w:lang w:val="en-US"/>
              </w:rPr>
            </w:pPr>
            <w:r>
              <w:rPr>
                <w:i/>
                <w:noProof/>
                <w:sz w:val="20"/>
                <w:szCs w:val="19"/>
                <w:lang w:val="sk-SK"/>
              </w:rPr>
              <w:t>Recruiting of I</w:t>
            </w:r>
            <w:r w:rsidRPr="00005AC3">
              <w:rPr>
                <w:i/>
                <w:noProof/>
                <w:sz w:val="20"/>
                <w:szCs w:val="19"/>
                <w:lang w:val="sk-SK"/>
              </w:rPr>
              <w:t xml:space="preserve">nternational Concepts and </w:t>
            </w:r>
            <w:r>
              <w:rPr>
                <w:i/>
                <w:noProof/>
                <w:sz w:val="20"/>
                <w:szCs w:val="19"/>
                <w:lang w:val="sk-SK"/>
              </w:rPr>
              <w:t>Methods about I</w:t>
            </w:r>
            <w:r w:rsidRPr="00005AC3">
              <w:rPr>
                <w:i/>
                <w:noProof/>
                <w:sz w:val="20"/>
                <w:szCs w:val="19"/>
                <w:lang w:val="sk-SK"/>
              </w:rPr>
              <w:t xml:space="preserve">ntercultural </w:t>
            </w:r>
            <w:r>
              <w:rPr>
                <w:i/>
                <w:noProof/>
                <w:sz w:val="20"/>
                <w:szCs w:val="19"/>
                <w:lang w:val="sk-SK"/>
              </w:rPr>
              <w:t>P</w:t>
            </w:r>
            <w:r w:rsidRPr="00005AC3">
              <w:rPr>
                <w:i/>
                <w:noProof/>
                <w:sz w:val="20"/>
                <w:szCs w:val="19"/>
                <w:lang w:val="sk-SK"/>
              </w:rPr>
              <w:t xml:space="preserve">re-departure </w:t>
            </w:r>
            <w:r>
              <w:rPr>
                <w:i/>
                <w:noProof/>
                <w:sz w:val="20"/>
                <w:szCs w:val="19"/>
                <w:lang w:val="sk-SK"/>
              </w:rPr>
              <w:t>P</w:t>
            </w:r>
            <w:r w:rsidRPr="00005AC3">
              <w:rPr>
                <w:i/>
                <w:noProof/>
                <w:sz w:val="20"/>
                <w:szCs w:val="19"/>
                <w:lang w:val="sk-SK"/>
              </w:rPr>
              <w:t xml:space="preserve">reparation for </w:t>
            </w:r>
            <w:r>
              <w:rPr>
                <w:i/>
                <w:noProof/>
                <w:sz w:val="20"/>
                <w:szCs w:val="19"/>
                <w:lang w:val="sk-SK"/>
              </w:rPr>
              <w:t>I</w:t>
            </w:r>
            <w:r w:rsidRPr="00005AC3">
              <w:rPr>
                <w:i/>
                <w:noProof/>
                <w:sz w:val="20"/>
                <w:szCs w:val="19"/>
                <w:lang w:val="sk-SK"/>
              </w:rPr>
              <w:t xml:space="preserve">nternational </w:t>
            </w:r>
            <w:r>
              <w:rPr>
                <w:i/>
                <w:noProof/>
                <w:sz w:val="20"/>
                <w:szCs w:val="19"/>
                <w:lang w:val="sk-SK"/>
              </w:rPr>
              <w:t>Students and W</w:t>
            </w:r>
            <w:r w:rsidRPr="00005AC3">
              <w:rPr>
                <w:i/>
                <w:noProof/>
                <w:sz w:val="20"/>
                <w:szCs w:val="19"/>
                <w:lang w:val="sk-SK"/>
              </w:rPr>
              <w:t>orkers</w:t>
            </w:r>
          </w:p>
        </w:tc>
      </w:tr>
      <w:tr w:rsidR="00B01B1E" w:rsidRPr="002F48C7" w:rsidTr="00460D46"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B01B1E" w:rsidRPr="00990B7D" w:rsidRDefault="00B01B1E" w:rsidP="00460D46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11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10</w:t>
            </w:r>
            <w:r w:rsidRPr="00990B7D">
              <w:rPr>
                <w:sz w:val="22"/>
                <w:szCs w:val="22"/>
                <w:lang w:val="en-US"/>
              </w:rPr>
              <w:t xml:space="preserve"> – 11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6330" w:type="dxa"/>
            <w:tcBorders>
              <w:bottom w:val="single" w:sz="4" w:space="0" w:color="auto"/>
            </w:tcBorders>
          </w:tcPr>
          <w:p w:rsidR="00B01B1E" w:rsidRPr="0011628A" w:rsidRDefault="00B01B1E" w:rsidP="0011628A">
            <w:pPr>
              <w:spacing w:before="60"/>
              <w:rPr>
                <w:noProof/>
              </w:rPr>
            </w:pPr>
            <w:r w:rsidRPr="0011628A">
              <w:rPr>
                <w:noProof/>
                <w:sz w:val="22"/>
                <w:szCs w:val="22"/>
              </w:rPr>
              <w:t>Assoc. Prof. Marcin ŻEMIGALA, PhD</w:t>
            </w:r>
            <w:r>
              <w:rPr>
                <w:noProof/>
                <w:sz w:val="22"/>
                <w:szCs w:val="22"/>
              </w:rPr>
              <w:t>.:</w:t>
            </w:r>
          </w:p>
          <w:p w:rsidR="00B01B1E" w:rsidRPr="0011628A" w:rsidRDefault="00B01B1E" w:rsidP="0011628A">
            <w:pPr>
              <w:spacing w:after="60"/>
              <w:rPr>
                <w:i/>
                <w:color w:val="4503EB"/>
                <w:sz w:val="20"/>
                <w:szCs w:val="20"/>
                <w:lang w:val="en-US"/>
              </w:rPr>
            </w:pPr>
            <w:r w:rsidRPr="0011628A">
              <w:rPr>
                <w:i/>
                <w:sz w:val="20"/>
                <w:szCs w:val="20"/>
                <w:lang w:val="en-US"/>
              </w:rPr>
              <w:t>Biometric Analysis of Corporate Social Responsibility – Different Countries’ Perspective</w:t>
            </w:r>
          </w:p>
        </w:tc>
      </w:tr>
      <w:tr w:rsidR="00B01B1E" w:rsidRPr="002F48C7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11628A" w:rsidRDefault="00B01B1E" w:rsidP="00460D4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Pr="0011628A" w:rsidRDefault="00B01B1E" w:rsidP="00460D46">
            <w:pPr>
              <w:pStyle w:val="Heading2"/>
              <w:jc w:val="center"/>
              <w:rPr>
                <w:bCs/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B01B1E" w:rsidRPr="0086718B" w:rsidRDefault="00B01B1E" w:rsidP="00B01B1E">
            <w:pPr>
              <w:jc w:val="center"/>
              <w:rPr>
                <w:b/>
                <w:bCs/>
                <w:lang w:val="pl-PL"/>
              </w:rPr>
            </w:pPr>
            <w:r w:rsidRPr="0086718B">
              <w:rPr>
                <w:b/>
                <w:bCs/>
                <w:sz w:val="22"/>
                <w:szCs w:val="22"/>
                <w:lang w:val="pl-PL"/>
              </w:rPr>
              <w:t>11</w:t>
            </w:r>
            <w:r w:rsidRPr="0086718B">
              <w:rPr>
                <w:b/>
                <w:bCs/>
                <w:sz w:val="22"/>
                <w:szCs w:val="22"/>
                <w:vertAlign w:val="superscript"/>
                <w:lang w:val="pl-PL"/>
              </w:rPr>
              <w:t>3</w:t>
            </w:r>
            <w:r>
              <w:rPr>
                <w:b/>
                <w:bCs/>
                <w:sz w:val="22"/>
                <w:szCs w:val="22"/>
                <w:vertAlign w:val="superscript"/>
                <w:lang w:val="pl-PL"/>
              </w:rPr>
              <w:t>5</w:t>
            </w:r>
            <w:r w:rsidRPr="0086718B">
              <w:rPr>
                <w:b/>
                <w:bCs/>
                <w:sz w:val="22"/>
                <w:szCs w:val="22"/>
                <w:lang w:val="pl-PL"/>
              </w:rPr>
              <w:t xml:space="preserve"> – 12</w:t>
            </w:r>
            <w:r w:rsidRPr="0086718B">
              <w:rPr>
                <w:b/>
                <w:bCs/>
                <w:sz w:val="22"/>
                <w:szCs w:val="22"/>
                <w:vertAlign w:val="superscript"/>
                <w:lang w:val="pl-PL"/>
              </w:rPr>
              <w:t>00</w:t>
            </w:r>
          </w:p>
        </w:tc>
        <w:tc>
          <w:tcPr>
            <w:tcW w:w="6330" w:type="dxa"/>
            <w:tcBorders>
              <w:bottom w:val="single" w:sz="4" w:space="0" w:color="auto"/>
            </w:tcBorders>
          </w:tcPr>
          <w:p w:rsidR="00B01B1E" w:rsidRPr="0086718B" w:rsidRDefault="00B01B1E" w:rsidP="00B01B1E">
            <w:pPr>
              <w:pStyle w:val="Heading2"/>
              <w:spacing w:before="180" w:after="180"/>
              <w:jc w:val="center"/>
              <w:rPr>
                <w:bCs/>
                <w:color w:val="4503EB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Coffee</w:t>
            </w:r>
            <w:r w:rsidRPr="0086718B">
              <w:rPr>
                <w:bCs/>
                <w:sz w:val="22"/>
                <w:szCs w:val="22"/>
                <w:lang w:val="pl-PL"/>
              </w:rPr>
              <w:t xml:space="preserve"> break</w:t>
            </w:r>
          </w:p>
        </w:tc>
      </w:tr>
      <w:tr w:rsidR="00B01B1E" w:rsidRPr="002F48C7" w:rsidTr="00460D46">
        <w:trPr>
          <w:trHeight w:hRule="exact" w:val="8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86718B" w:rsidRDefault="00B01B1E" w:rsidP="00460D46">
            <w:pPr>
              <w:jc w:val="center"/>
              <w:rPr>
                <w:bCs/>
                <w:i/>
                <w:lang w:val="pl-PL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Pr="0086718B" w:rsidRDefault="00B01B1E" w:rsidP="00460D46">
            <w:pPr>
              <w:pStyle w:val="Heading2"/>
              <w:jc w:val="center"/>
              <w:rPr>
                <w:bCs/>
                <w:lang w:val="pl-PL"/>
              </w:rPr>
            </w:pPr>
          </w:p>
        </w:tc>
      </w:tr>
      <w:tr w:rsidR="00B01B1E" w:rsidRPr="002F48C7" w:rsidTr="00460D46"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B01B1E" w:rsidRPr="0086718B" w:rsidRDefault="00B01B1E" w:rsidP="00460D46">
            <w:pPr>
              <w:jc w:val="center"/>
              <w:rPr>
                <w:b/>
                <w:bCs/>
                <w:lang w:val="pl-PL"/>
              </w:rPr>
            </w:pPr>
            <w:r w:rsidRPr="0086718B">
              <w:rPr>
                <w:b/>
                <w:bCs/>
                <w:sz w:val="22"/>
                <w:lang w:val="pl-PL"/>
              </w:rPr>
              <w:lastRenderedPageBreak/>
              <w:t>12</w:t>
            </w:r>
            <w:r w:rsidRPr="0086718B">
              <w:rPr>
                <w:b/>
                <w:bCs/>
                <w:sz w:val="22"/>
                <w:vertAlign w:val="superscript"/>
                <w:lang w:val="pl-PL"/>
              </w:rPr>
              <w:t>00</w:t>
            </w:r>
            <w:r w:rsidRPr="0086718B">
              <w:rPr>
                <w:b/>
                <w:bCs/>
                <w:sz w:val="22"/>
                <w:lang w:val="pl-PL"/>
              </w:rPr>
              <w:t xml:space="preserve"> – 13</w:t>
            </w:r>
            <w:r>
              <w:rPr>
                <w:b/>
                <w:bCs/>
                <w:sz w:val="22"/>
                <w:vertAlign w:val="superscript"/>
                <w:lang w:val="pl-PL"/>
              </w:rPr>
              <w:t>0</w:t>
            </w:r>
            <w:r w:rsidRPr="0086718B">
              <w:rPr>
                <w:b/>
                <w:bCs/>
                <w:sz w:val="22"/>
                <w:vertAlign w:val="superscript"/>
                <w:lang w:val="pl-PL"/>
              </w:rPr>
              <w:t>0</w:t>
            </w:r>
          </w:p>
        </w:tc>
        <w:tc>
          <w:tcPr>
            <w:tcW w:w="6330" w:type="dxa"/>
            <w:shd w:val="clear" w:color="auto" w:fill="F2F2F2" w:themeFill="background1" w:themeFillShade="F2"/>
          </w:tcPr>
          <w:p w:rsidR="00B01B1E" w:rsidRPr="0086718B" w:rsidRDefault="00B01B1E" w:rsidP="008D0BF9">
            <w:pPr>
              <w:pStyle w:val="Heading1"/>
              <w:spacing w:before="240" w:after="240"/>
              <w:jc w:val="center"/>
              <w:rPr>
                <w:caps w:val="0"/>
                <w:color w:val="4503EB"/>
                <w:lang w:val="en-US"/>
              </w:rPr>
            </w:pPr>
            <w:r w:rsidRPr="00A712F0">
              <w:rPr>
                <w:caps w:val="0"/>
                <w:lang w:val="en-US"/>
              </w:rPr>
              <w:t xml:space="preserve">HRM processes in EU </w:t>
            </w:r>
            <w:r w:rsidRPr="0086718B">
              <w:rPr>
                <w:b w:val="0"/>
                <w:bCs w:val="0"/>
                <w:caps w:val="0"/>
                <w:sz w:val="20"/>
                <w:szCs w:val="20"/>
                <w:lang w:val="en-US"/>
              </w:rPr>
              <w:t>(moderated by</w:t>
            </w:r>
            <w:r>
              <w:rPr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Prof. R. </w:t>
            </w:r>
            <w:r>
              <w:rPr>
                <w:b w:val="0"/>
                <w:bCs w:val="0"/>
                <w:caps w:val="0"/>
                <w:noProof/>
                <w:sz w:val="20"/>
                <w:szCs w:val="20"/>
                <w:lang w:val="en-US"/>
              </w:rPr>
              <w:t>Stašys, PhD.</w:t>
            </w:r>
            <w:r w:rsidRPr="0086718B">
              <w:rPr>
                <w:b w:val="0"/>
                <w:caps w:val="0"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14613C" w:rsidRDefault="00B01B1E" w:rsidP="00460D46">
            <w:pPr>
              <w:jc w:val="center"/>
              <w:rPr>
                <w:lang w:val="en-US"/>
              </w:rPr>
            </w:pPr>
            <w:r w:rsidRPr="0014613C">
              <w:rPr>
                <w:sz w:val="22"/>
                <w:szCs w:val="22"/>
                <w:lang w:val="en-US"/>
              </w:rPr>
              <w:t>12</w:t>
            </w:r>
            <w:r w:rsidRPr="0014613C"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14613C">
              <w:rPr>
                <w:sz w:val="22"/>
                <w:szCs w:val="22"/>
                <w:lang w:val="en-US"/>
              </w:rPr>
              <w:t xml:space="preserve"> – 12</w:t>
            </w:r>
            <w:r w:rsidRPr="0014613C">
              <w:rPr>
                <w:sz w:val="22"/>
                <w:szCs w:val="22"/>
                <w:vertAlign w:val="superscript"/>
                <w:lang w:val="en-US"/>
              </w:rPr>
              <w:t>20</w:t>
            </w:r>
          </w:p>
        </w:tc>
        <w:tc>
          <w:tcPr>
            <w:tcW w:w="6330" w:type="dxa"/>
          </w:tcPr>
          <w:p w:rsidR="00B01B1E" w:rsidRPr="008D0BF9" w:rsidRDefault="00B01B1E" w:rsidP="00460D46">
            <w:pPr>
              <w:pStyle w:val="BodyTextIndent"/>
              <w:spacing w:before="60" w:after="40"/>
              <w:ind w:left="0" w:firstLine="0"/>
              <w:jc w:val="left"/>
              <w:rPr>
                <w:caps w:val="0"/>
                <w:lang w:val="en-US"/>
              </w:rPr>
            </w:pPr>
            <w:r w:rsidRPr="008D0BF9">
              <w:rPr>
                <w:caps w:val="0"/>
                <w:szCs w:val="22"/>
                <w:lang w:val="en-US"/>
              </w:rPr>
              <w:t>Invited lecture:</w:t>
            </w:r>
          </w:p>
          <w:p w:rsidR="00B01B1E" w:rsidRPr="00A712F0" w:rsidRDefault="0056525C" w:rsidP="00460D46">
            <w:pPr>
              <w:pStyle w:val="BodyTextIndent"/>
              <w:spacing w:before="0" w:after="0"/>
              <w:ind w:left="0" w:firstLine="0"/>
              <w:jc w:val="left"/>
              <w:rPr>
                <w:caps w:val="0"/>
                <w:noProof/>
                <w:lang w:val="de-DE"/>
              </w:rPr>
            </w:pPr>
            <w:r>
              <w:rPr>
                <w:caps w:val="0"/>
                <w:szCs w:val="22"/>
                <w:lang w:val="de-DE"/>
              </w:rPr>
              <w:t>Prof. Habil. Dr. Marta</w:t>
            </w:r>
            <w:r w:rsidR="00B01B1E" w:rsidRPr="00A712F0">
              <w:rPr>
                <w:caps w:val="0"/>
                <w:szCs w:val="22"/>
                <w:lang w:val="de-DE"/>
              </w:rPr>
              <w:t xml:space="preserve"> </w:t>
            </w:r>
            <w:r w:rsidR="00B01B1E" w:rsidRPr="00A712F0">
              <w:rPr>
                <w:rFonts w:ascii="Times" w:hAnsi="Times"/>
                <w:szCs w:val="22"/>
                <w:lang w:val="de-DE"/>
              </w:rPr>
              <w:t>Juchnowicz</w:t>
            </w:r>
            <w:r w:rsidR="00B01B1E" w:rsidRPr="00A712F0">
              <w:rPr>
                <w:caps w:val="0"/>
                <w:noProof/>
                <w:szCs w:val="22"/>
                <w:lang w:val="de-DE"/>
              </w:rPr>
              <w:t>:</w:t>
            </w:r>
          </w:p>
          <w:p w:rsidR="00B01B1E" w:rsidRPr="00F12730" w:rsidRDefault="00B01B1E" w:rsidP="00F12730">
            <w:pPr>
              <w:pStyle w:val="BodyTextIndent"/>
              <w:spacing w:before="0" w:after="60"/>
              <w:ind w:left="0" w:firstLine="0"/>
              <w:jc w:val="left"/>
              <w:rPr>
                <w:i/>
                <w:caps w:val="0"/>
                <w:color w:val="4503EB"/>
                <w:sz w:val="20"/>
                <w:szCs w:val="20"/>
                <w:lang w:val="en-US"/>
              </w:rPr>
            </w:pPr>
            <w:r>
              <w:rPr>
                <w:i/>
                <w:caps w:val="0"/>
                <w:sz w:val="20"/>
                <w:szCs w:val="20"/>
                <w:lang w:val="en-US"/>
              </w:rPr>
              <w:t>Culture and Human Resource Management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990B7D" w:rsidRDefault="00B01B1E" w:rsidP="00460D46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12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20</w:t>
            </w:r>
            <w:r w:rsidRPr="00990B7D">
              <w:rPr>
                <w:sz w:val="22"/>
                <w:szCs w:val="22"/>
                <w:lang w:val="en-US"/>
              </w:rPr>
              <w:t xml:space="preserve"> – 12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6330" w:type="dxa"/>
          </w:tcPr>
          <w:p w:rsidR="00B01B1E" w:rsidRPr="007C23F5" w:rsidRDefault="00B01B1E" w:rsidP="007C23F5">
            <w:pPr>
              <w:pStyle w:val="BodyTextIndent"/>
              <w:spacing w:before="60" w:after="0"/>
              <w:ind w:left="0" w:firstLine="0"/>
              <w:jc w:val="left"/>
              <w:rPr>
                <w:caps w:val="0"/>
                <w:szCs w:val="20"/>
                <w:lang w:val="en-US"/>
              </w:rPr>
            </w:pPr>
            <w:r w:rsidRPr="007C23F5">
              <w:rPr>
                <w:caps w:val="0"/>
                <w:szCs w:val="20"/>
                <w:lang w:val="en-US"/>
              </w:rPr>
              <w:t>Mgr. Irena FIGURSKA, PhD.</w:t>
            </w:r>
            <w:r>
              <w:rPr>
                <w:caps w:val="0"/>
                <w:szCs w:val="20"/>
                <w:lang w:val="en-US"/>
              </w:rPr>
              <w:t>:</w:t>
            </w:r>
          </w:p>
          <w:p w:rsidR="00B01B1E" w:rsidRPr="00F12730" w:rsidRDefault="00B01B1E" w:rsidP="00A77049">
            <w:pPr>
              <w:pStyle w:val="BodyTextIndent"/>
              <w:spacing w:before="0" w:after="60"/>
              <w:ind w:left="0" w:firstLine="0"/>
              <w:jc w:val="left"/>
              <w:rPr>
                <w:i/>
                <w:caps w:val="0"/>
                <w:color w:val="4503EB"/>
                <w:sz w:val="20"/>
                <w:szCs w:val="20"/>
                <w:lang w:val="en-US"/>
              </w:rPr>
            </w:pPr>
            <w:r w:rsidRPr="007C23F5">
              <w:rPr>
                <w:i/>
                <w:caps w:val="0"/>
                <w:sz w:val="20"/>
                <w:szCs w:val="20"/>
                <w:lang w:val="en-US"/>
              </w:rPr>
              <w:t>Knowledge Workers Engagement in Work – the State and Improvement</w:t>
            </w:r>
          </w:p>
        </w:tc>
      </w:tr>
      <w:tr w:rsidR="00B01B1E" w:rsidRPr="00FF3C0E" w:rsidTr="00460D46">
        <w:tc>
          <w:tcPr>
            <w:tcW w:w="1150" w:type="dxa"/>
            <w:vAlign w:val="center"/>
          </w:tcPr>
          <w:p w:rsidR="00B01B1E" w:rsidRPr="009D3980" w:rsidRDefault="00B01B1E" w:rsidP="00460D46">
            <w:pPr>
              <w:jc w:val="center"/>
              <w:rPr>
                <w:lang w:val="en-US"/>
              </w:rPr>
            </w:pPr>
            <w:r w:rsidRPr="009D3980">
              <w:rPr>
                <w:sz w:val="22"/>
                <w:szCs w:val="22"/>
                <w:lang w:val="en-US"/>
              </w:rPr>
              <w:t>12</w:t>
            </w:r>
            <w:r w:rsidRPr="009D3980">
              <w:rPr>
                <w:sz w:val="22"/>
                <w:szCs w:val="22"/>
                <w:vertAlign w:val="superscript"/>
                <w:lang w:val="en-US"/>
              </w:rPr>
              <w:t>30</w:t>
            </w:r>
            <w:r w:rsidRPr="009D3980">
              <w:rPr>
                <w:sz w:val="22"/>
                <w:szCs w:val="22"/>
                <w:lang w:val="en-US"/>
              </w:rPr>
              <w:t xml:space="preserve"> – 12</w:t>
            </w:r>
            <w:r w:rsidRPr="009D3980">
              <w:rPr>
                <w:sz w:val="22"/>
                <w:szCs w:val="22"/>
                <w:vertAlign w:val="superscript"/>
                <w:lang w:val="en-US"/>
              </w:rPr>
              <w:t>40</w:t>
            </w:r>
          </w:p>
        </w:tc>
        <w:tc>
          <w:tcPr>
            <w:tcW w:w="6330" w:type="dxa"/>
          </w:tcPr>
          <w:p w:rsidR="00B01B1E" w:rsidRPr="00A77049" w:rsidRDefault="00B01B1E" w:rsidP="007C23F5">
            <w:pPr>
              <w:spacing w:before="60"/>
              <w:rPr>
                <w:noProof/>
                <w:lang w:val="en-US"/>
              </w:rPr>
            </w:pPr>
            <w:r w:rsidRPr="00A77049">
              <w:rPr>
                <w:noProof/>
                <w:sz w:val="22"/>
                <w:szCs w:val="22"/>
                <w:lang w:val="en-US"/>
              </w:rPr>
              <w:t>Jozef ĎURIAN, PhD.:</w:t>
            </w:r>
          </w:p>
          <w:p w:rsidR="00B01B1E" w:rsidRPr="00F12730" w:rsidRDefault="00B01B1E" w:rsidP="007C23F5">
            <w:pPr>
              <w:pStyle w:val="BodyTextIndent"/>
              <w:spacing w:before="0" w:after="60"/>
              <w:rPr>
                <w:i/>
                <w:caps w:val="0"/>
                <w:color w:val="4503EB"/>
                <w:lang w:val="en-US"/>
              </w:rPr>
            </w:pPr>
            <w:r w:rsidRPr="00A77049">
              <w:rPr>
                <w:i/>
                <w:caps w:val="0"/>
                <w:sz w:val="20"/>
                <w:szCs w:val="20"/>
                <w:lang w:val="en-US"/>
              </w:rPr>
              <w:t>The Changes in Human Resource Management in Slovakia</w:t>
            </w:r>
          </w:p>
        </w:tc>
      </w:tr>
      <w:tr w:rsidR="00B01B1E" w:rsidRPr="002F48C7" w:rsidTr="00460D46">
        <w:trPr>
          <w:trHeight w:val="521"/>
        </w:trPr>
        <w:tc>
          <w:tcPr>
            <w:tcW w:w="1150" w:type="dxa"/>
            <w:vAlign w:val="center"/>
          </w:tcPr>
          <w:p w:rsidR="00B01B1E" w:rsidRPr="00990B7D" w:rsidRDefault="00B01B1E" w:rsidP="008D0BF9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  <w:vertAlign w:val="superscript"/>
                <w:lang w:val="en-US"/>
              </w:rPr>
              <w:t>40</w:t>
            </w:r>
            <w:r w:rsidRPr="00990B7D">
              <w:rPr>
                <w:sz w:val="22"/>
                <w:szCs w:val="22"/>
                <w:lang w:val="en-US"/>
              </w:rPr>
              <w:t xml:space="preserve"> – 13</w:t>
            </w:r>
            <w:r>
              <w:rPr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  <w:vAlign w:val="center"/>
          </w:tcPr>
          <w:p w:rsidR="00B01B1E" w:rsidRPr="00A17753" w:rsidRDefault="00B01B1E" w:rsidP="00460D46">
            <w:pPr>
              <w:pStyle w:val="BodyTextIndent"/>
              <w:spacing w:before="100" w:after="100"/>
              <w:ind w:left="0" w:firstLine="0"/>
              <w:jc w:val="left"/>
              <w:rPr>
                <w:i/>
                <w:caps w:val="0"/>
                <w:color w:val="4503EB"/>
                <w:sz w:val="20"/>
                <w:szCs w:val="20"/>
                <w:lang w:val="en-US"/>
              </w:rPr>
            </w:pPr>
            <w:r w:rsidRPr="00A17753">
              <w:rPr>
                <w:i/>
                <w:caps w:val="0"/>
                <w:sz w:val="20"/>
                <w:szCs w:val="20"/>
                <w:lang w:val="en-US"/>
              </w:rPr>
              <w:t xml:space="preserve">Discussion on issues of various practices of </w:t>
            </w:r>
            <w:r>
              <w:rPr>
                <w:i/>
                <w:caps w:val="0"/>
                <w:sz w:val="20"/>
                <w:szCs w:val="20"/>
                <w:lang w:val="en-US"/>
              </w:rPr>
              <w:t xml:space="preserve">HRM </w:t>
            </w:r>
            <w:r w:rsidRPr="00A17753">
              <w:rPr>
                <w:i/>
                <w:caps w:val="0"/>
                <w:sz w:val="20"/>
                <w:szCs w:val="20"/>
                <w:lang w:val="en-US"/>
              </w:rPr>
              <w:t>in EU countries</w:t>
            </w:r>
          </w:p>
        </w:tc>
      </w:tr>
      <w:tr w:rsidR="00B01B1E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990B7D" w:rsidRDefault="00B01B1E" w:rsidP="00460D4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Default="00B01B1E" w:rsidP="00460D46">
            <w:pPr>
              <w:spacing w:before="120"/>
              <w:rPr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55520E" w:rsidRDefault="00B01B1E" w:rsidP="00460D46">
            <w:pPr>
              <w:jc w:val="center"/>
              <w:rPr>
                <w:b/>
                <w:bCs/>
                <w:lang w:val="en-US"/>
              </w:rPr>
            </w:pPr>
            <w:r w:rsidRPr="0055520E">
              <w:rPr>
                <w:b/>
                <w:bCs/>
                <w:sz w:val="22"/>
                <w:szCs w:val="22"/>
                <w:lang w:val="en-US"/>
              </w:rPr>
              <w:t>13</w:t>
            </w:r>
            <w:r>
              <w:rPr>
                <w:b/>
                <w:bCs/>
                <w:sz w:val="22"/>
                <w:szCs w:val="22"/>
                <w:vertAlign w:val="superscript"/>
                <w:lang w:val="en-US"/>
              </w:rPr>
              <w:t>00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5520E">
              <w:rPr>
                <w:b/>
                <w:bCs/>
                <w:sz w:val="22"/>
                <w:szCs w:val="22"/>
                <w:lang w:val="en-US"/>
              </w:rPr>
              <w:t>– 14</w:t>
            </w:r>
            <w:r>
              <w:rPr>
                <w:b/>
                <w:bCs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</w:tcPr>
          <w:p w:rsidR="00B01B1E" w:rsidRPr="0055520E" w:rsidRDefault="00B01B1E" w:rsidP="008D0BF9">
            <w:pPr>
              <w:pStyle w:val="Heading2"/>
              <w:spacing w:before="160" w:after="160"/>
              <w:jc w:val="center"/>
              <w:rPr>
                <w:bCs/>
                <w:color w:val="4503EB"/>
                <w:lang w:val="en-US"/>
              </w:rPr>
            </w:pPr>
            <w:r w:rsidRPr="0055520E">
              <w:rPr>
                <w:bCs/>
                <w:sz w:val="22"/>
                <w:szCs w:val="22"/>
                <w:lang w:val="en-US"/>
              </w:rPr>
              <w:t>Lunch</w:t>
            </w:r>
          </w:p>
        </w:tc>
      </w:tr>
      <w:tr w:rsidR="00B01B1E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990B7D" w:rsidRDefault="00B01B1E" w:rsidP="00460D4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Default="00B01B1E" w:rsidP="00460D46">
            <w:pPr>
              <w:spacing w:before="120"/>
              <w:rPr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1B1E" w:rsidRPr="00990B7D" w:rsidRDefault="00B01B1E" w:rsidP="00460D46">
            <w:pPr>
              <w:jc w:val="center"/>
              <w:rPr>
                <w:b/>
                <w:caps/>
                <w:lang w:val="en-US"/>
              </w:rPr>
            </w:pPr>
            <w:r w:rsidRPr="00990B7D">
              <w:rPr>
                <w:b/>
                <w:caps/>
                <w:sz w:val="22"/>
                <w:lang w:val="en-US"/>
              </w:rPr>
              <w:t>14</w:t>
            </w:r>
            <w:r>
              <w:rPr>
                <w:b/>
                <w:caps/>
                <w:sz w:val="22"/>
                <w:vertAlign w:val="superscript"/>
                <w:lang w:val="en-US"/>
              </w:rPr>
              <w:t>00</w:t>
            </w:r>
            <w:r w:rsidRPr="00990B7D">
              <w:rPr>
                <w:b/>
                <w:caps/>
                <w:sz w:val="22"/>
                <w:lang w:val="en-US"/>
              </w:rPr>
              <w:t xml:space="preserve"> – 15</w:t>
            </w:r>
            <w:r>
              <w:rPr>
                <w:b/>
                <w:caps/>
                <w:sz w:val="22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01B1E" w:rsidRPr="0055616C" w:rsidRDefault="00B01B1E" w:rsidP="00F12730">
            <w:pPr>
              <w:pStyle w:val="BodyTextIndent"/>
              <w:spacing w:before="140" w:after="140"/>
              <w:ind w:left="-57" w:right="-57" w:firstLine="0"/>
              <w:jc w:val="center"/>
              <w:rPr>
                <w:caps w:val="0"/>
                <w:color w:val="4503EB"/>
                <w:sz w:val="20"/>
                <w:szCs w:val="20"/>
                <w:lang w:val="en-US"/>
              </w:rPr>
            </w:pPr>
            <w:r w:rsidRPr="007C23F5">
              <w:rPr>
                <w:b/>
                <w:caps w:val="0"/>
                <w:sz w:val="24"/>
                <w:lang w:val="en-US"/>
              </w:rPr>
              <w:t xml:space="preserve">Dynamics of HRM </w:t>
            </w:r>
            <w:r w:rsidRPr="00FD398C">
              <w:rPr>
                <w:bCs/>
                <w:sz w:val="20"/>
                <w:szCs w:val="20"/>
                <w:lang w:val="en-US"/>
              </w:rPr>
              <w:t>(</w:t>
            </w:r>
            <w:r w:rsidRPr="00FD398C">
              <w:rPr>
                <w:bCs/>
                <w:caps w:val="0"/>
                <w:sz w:val="20"/>
                <w:szCs w:val="20"/>
                <w:lang w:val="en-US"/>
              </w:rPr>
              <w:t xml:space="preserve">moderated by Prof. </w:t>
            </w:r>
            <w:r>
              <w:rPr>
                <w:bCs/>
                <w:caps w:val="0"/>
                <w:sz w:val="20"/>
                <w:szCs w:val="20"/>
                <w:lang w:val="en-US"/>
              </w:rPr>
              <w:t xml:space="preserve">Dr. </w:t>
            </w:r>
            <w:r>
              <w:rPr>
                <w:bCs/>
                <w:caps w:val="0"/>
                <w:noProof/>
                <w:sz w:val="20"/>
                <w:szCs w:val="20"/>
                <w:lang w:val="en-US"/>
              </w:rPr>
              <w:t>V. Gražulis, DrSc</w:t>
            </w:r>
            <w:r w:rsidRPr="00FD398C">
              <w:rPr>
                <w:bCs/>
                <w:caps w:val="0"/>
                <w:noProof/>
                <w:sz w:val="20"/>
                <w:szCs w:val="20"/>
                <w:lang w:val="en-US"/>
              </w:rPr>
              <w:t>.</w:t>
            </w:r>
            <w:r w:rsidRPr="00FD398C">
              <w:rPr>
                <w:caps w:val="0"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B01B1E" w:rsidRPr="002F48C7" w:rsidTr="00460D46">
        <w:tc>
          <w:tcPr>
            <w:tcW w:w="1150" w:type="dxa"/>
            <w:shd w:val="clear" w:color="auto" w:fill="auto"/>
            <w:vAlign w:val="center"/>
          </w:tcPr>
          <w:p w:rsidR="00B01B1E" w:rsidRPr="00990B7D" w:rsidRDefault="00B01B1E" w:rsidP="008D0BF9">
            <w:pPr>
              <w:jc w:val="center"/>
              <w:rPr>
                <w:b/>
                <w:caps/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990B7D">
              <w:rPr>
                <w:sz w:val="22"/>
                <w:szCs w:val="22"/>
                <w:lang w:val="en-US"/>
              </w:rPr>
              <w:t xml:space="preserve"> – 14</w:t>
            </w:r>
            <w:r>
              <w:rPr>
                <w:sz w:val="22"/>
                <w:szCs w:val="22"/>
                <w:vertAlign w:val="superscript"/>
                <w:lang w:val="en-US"/>
              </w:rPr>
              <w:t>20</w:t>
            </w:r>
          </w:p>
        </w:tc>
        <w:tc>
          <w:tcPr>
            <w:tcW w:w="6330" w:type="dxa"/>
            <w:shd w:val="clear" w:color="auto" w:fill="auto"/>
          </w:tcPr>
          <w:p w:rsidR="00B01B1E" w:rsidRPr="008D0BF9" w:rsidRDefault="00B01B1E" w:rsidP="007B05D6">
            <w:pPr>
              <w:pStyle w:val="BodyTextIndent"/>
              <w:spacing w:before="60" w:after="40"/>
              <w:ind w:left="0" w:firstLine="0"/>
              <w:jc w:val="left"/>
              <w:rPr>
                <w:caps w:val="0"/>
                <w:lang w:val="en-US"/>
              </w:rPr>
            </w:pPr>
            <w:r w:rsidRPr="008D0BF9">
              <w:rPr>
                <w:caps w:val="0"/>
                <w:szCs w:val="22"/>
                <w:lang w:val="en-US"/>
              </w:rPr>
              <w:t>Invited lecture:</w:t>
            </w:r>
          </w:p>
          <w:p w:rsidR="00B01B1E" w:rsidRPr="00EF5E49" w:rsidRDefault="00B01B1E" w:rsidP="007B05D6">
            <w:pPr>
              <w:pStyle w:val="BodyTextIndent"/>
              <w:spacing w:before="0" w:after="0"/>
              <w:rPr>
                <w:caps w:val="0"/>
                <w:lang w:val="en-US"/>
              </w:rPr>
            </w:pPr>
            <w:r w:rsidRPr="00EF5E49">
              <w:rPr>
                <w:caps w:val="0"/>
                <w:szCs w:val="22"/>
                <w:lang w:val="en-US"/>
              </w:rPr>
              <w:t xml:space="preserve">Assoc. Prof. </w:t>
            </w:r>
            <w:r w:rsidRPr="00EF5E49">
              <w:rPr>
                <w:caps w:val="0"/>
                <w:noProof/>
                <w:szCs w:val="22"/>
                <w:lang w:val="en-US"/>
              </w:rPr>
              <w:t>Ruta</w:t>
            </w:r>
            <w:r w:rsidRPr="00EF5E49">
              <w:rPr>
                <w:caps w:val="0"/>
                <w:szCs w:val="22"/>
                <w:lang w:val="en-US"/>
              </w:rPr>
              <w:t xml:space="preserve"> DACIULYTE, PhD.:</w:t>
            </w:r>
          </w:p>
          <w:p w:rsidR="00B01B1E" w:rsidRPr="00F12730" w:rsidRDefault="00B01B1E" w:rsidP="001424D1">
            <w:pPr>
              <w:spacing w:after="60"/>
              <w:rPr>
                <w:b/>
                <w:i/>
                <w:color w:val="4503EB"/>
                <w:lang w:eastAsia="sk-SK"/>
              </w:rPr>
            </w:pPr>
            <w:r w:rsidRPr="00EF5E49">
              <w:rPr>
                <w:i/>
                <w:sz w:val="20"/>
                <w:szCs w:val="20"/>
                <w:lang w:val="en-US"/>
              </w:rPr>
              <w:t xml:space="preserve">School </w:t>
            </w:r>
            <w:r w:rsidRPr="00EF5E49">
              <w:rPr>
                <w:i/>
                <w:caps/>
                <w:sz w:val="20"/>
                <w:szCs w:val="20"/>
                <w:lang w:val="en-US"/>
              </w:rPr>
              <w:t>P</w:t>
            </w:r>
            <w:r w:rsidRPr="00EF5E49">
              <w:rPr>
                <w:i/>
                <w:sz w:val="20"/>
                <w:szCs w:val="20"/>
                <w:lang w:val="en-US"/>
              </w:rPr>
              <w:t xml:space="preserve">rincipal’s </w:t>
            </w:r>
            <w:r w:rsidRPr="00EF5E49">
              <w:rPr>
                <w:i/>
                <w:caps/>
                <w:sz w:val="20"/>
                <w:szCs w:val="20"/>
                <w:lang w:val="en-US"/>
              </w:rPr>
              <w:t>T</w:t>
            </w:r>
            <w:r w:rsidRPr="00EF5E49">
              <w:rPr>
                <w:i/>
                <w:sz w:val="20"/>
                <w:szCs w:val="20"/>
                <w:lang w:val="en-US"/>
              </w:rPr>
              <w:t xml:space="preserve">ransformational </w:t>
            </w:r>
            <w:r w:rsidRPr="00EF5E49">
              <w:rPr>
                <w:i/>
                <w:caps/>
                <w:sz w:val="20"/>
                <w:szCs w:val="20"/>
                <w:lang w:val="en-US"/>
              </w:rPr>
              <w:t>L</w:t>
            </w:r>
            <w:r w:rsidRPr="00EF5E49">
              <w:rPr>
                <w:i/>
                <w:sz w:val="20"/>
                <w:szCs w:val="20"/>
                <w:lang w:val="en-US"/>
              </w:rPr>
              <w:t>eadership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B01B1E" w:rsidRPr="00DE2C9B" w:rsidTr="00460D46">
        <w:tc>
          <w:tcPr>
            <w:tcW w:w="1150" w:type="dxa"/>
            <w:vAlign w:val="center"/>
          </w:tcPr>
          <w:p w:rsidR="00B01B1E" w:rsidRPr="00990B7D" w:rsidRDefault="00B01B1E" w:rsidP="00460D46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  <w:vertAlign w:val="superscript"/>
                <w:lang w:val="en-US"/>
              </w:rPr>
              <w:t>20</w:t>
            </w:r>
            <w:r w:rsidRPr="00990B7D">
              <w:rPr>
                <w:sz w:val="22"/>
                <w:szCs w:val="22"/>
                <w:lang w:val="en-US"/>
              </w:rPr>
              <w:t xml:space="preserve"> – 14</w:t>
            </w:r>
            <w:r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6330" w:type="dxa"/>
          </w:tcPr>
          <w:p w:rsidR="00B01B1E" w:rsidRPr="001424D1" w:rsidRDefault="00B01B1E" w:rsidP="0014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rPr>
                <w:noProof/>
                <w:lang w:val="en-US" w:eastAsia="sk-SK"/>
              </w:rPr>
            </w:pPr>
            <w:r w:rsidRPr="001424D1">
              <w:rPr>
                <w:noProof/>
                <w:sz w:val="22"/>
                <w:szCs w:val="22"/>
                <w:lang w:val="en-US" w:eastAsia="sk-SK"/>
              </w:rPr>
              <w:t>Lotārs DUBKĒVIČS, Dr.sc.; Valentīna PAVLOVSKA, Mg.</w:t>
            </w:r>
            <w:r>
              <w:rPr>
                <w:noProof/>
                <w:sz w:val="22"/>
                <w:szCs w:val="22"/>
                <w:lang w:val="en-US" w:eastAsia="sk-SK"/>
              </w:rPr>
              <w:t xml:space="preserve"> </w:t>
            </w:r>
            <w:r w:rsidRPr="001424D1">
              <w:rPr>
                <w:noProof/>
                <w:sz w:val="22"/>
                <w:szCs w:val="22"/>
                <w:lang w:val="en-US" w:eastAsia="sk-SK"/>
              </w:rPr>
              <w:t>sc.</w:t>
            </w:r>
            <w:r>
              <w:rPr>
                <w:noProof/>
                <w:sz w:val="22"/>
                <w:szCs w:val="22"/>
                <w:lang w:val="en-US" w:eastAsia="sk-SK"/>
              </w:rPr>
              <w:t xml:space="preserve"> </w:t>
            </w:r>
            <w:r w:rsidRPr="001424D1">
              <w:rPr>
                <w:noProof/>
                <w:sz w:val="22"/>
                <w:szCs w:val="22"/>
                <w:lang w:val="en-US" w:eastAsia="sk-SK"/>
              </w:rPr>
              <w:t>edu; Artūrs BARBARS; Viktors TURLAIS, Mg.</w:t>
            </w:r>
            <w:r>
              <w:rPr>
                <w:noProof/>
                <w:sz w:val="22"/>
                <w:szCs w:val="22"/>
                <w:lang w:val="en-US" w:eastAsia="sk-SK"/>
              </w:rPr>
              <w:t xml:space="preserve"> </w:t>
            </w:r>
            <w:r w:rsidRPr="001424D1">
              <w:rPr>
                <w:noProof/>
                <w:sz w:val="22"/>
                <w:szCs w:val="22"/>
                <w:lang w:val="en-US" w:eastAsia="sk-SK"/>
              </w:rPr>
              <w:t>sc.</w:t>
            </w:r>
            <w:r>
              <w:rPr>
                <w:noProof/>
                <w:sz w:val="22"/>
                <w:szCs w:val="22"/>
                <w:lang w:val="en-US" w:eastAsia="sk-SK"/>
              </w:rPr>
              <w:t xml:space="preserve"> </w:t>
            </w:r>
            <w:r w:rsidRPr="001424D1">
              <w:rPr>
                <w:noProof/>
                <w:sz w:val="22"/>
                <w:szCs w:val="22"/>
                <w:lang w:val="en-US" w:eastAsia="sk-SK"/>
              </w:rPr>
              <w:t xml:space="preserve">adm: </w:t>
            </w:r>
          </w:p>
          <w:p w:rsidR="00B01B1E" w:rsidRPr="001424D1" w:rsidRDefault="00B01B1E" w:rsidP="0046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i/>
                <w:color w:val="4503EB"/>
                <w:sz w:val="20"/>
                <w:szCs w:val="20"/>
                <w:highlight w:val="yellow"/>
                <w:lang w:val="en-US"/>
              </w:rPr>
            </w:pPr>
            <w:r w:rsidRPr="001424D1">
              <w:rPr>
                <w:i/>
                <w:sz w:val="20"/>
                <w:szCs w:val="20"/>
                <w:lang w:val="en-US"/>
              </w:rPr>
              <w:t>Intercultural Competences in Multicultural Organizations: Analysis of Example of Latvia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990B7D" w:rsidRDefault="00B01B1E" w:rsidP="00460D46">
            <w:pPr>
              <w:jc w:val="center"/>
              <w:rPr>
                <w:lang w:val="en-US"/>
              </w:rPr>
            </w:pPr>
            <w:r w:rsidRPr="00990B7D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  <w:vertAlign w:val="superscript"/>
                <w:lang w:val="en-US"/>
              </w:rPr>
              <w:t>30</w:t>
            </w:r>
            <w:r w:rsidRPr="00990B7D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  <w:vertAlign w:val="superscript"/>
                <w:lang w:val="en-US"/>
              </w:rPr>
              <w:t>4</w:t>
            </w:r>
            <w:r w:rsidRPr="00990B7D">
              <w:rPr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6330" w:type="dxa"/>
          </w:tcPr>
          <w:p w:rsidR="00B01B1E" w:rsidRPr="00A712F0" w:rsidRDefault="00B01B1E" w:rsidP="00460D46">
            <w:pPr>
              <w:spacing w:before="60"/>
              <w:rPr>
                <w:noProof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Mgr.</w:t>
            </w:r>
            <w:r w:rsidRPr="00A712F0">
              <w:rPr>
                <w:sz w:val="22"/>
                <w:szCs w:val="22"/>
                <w:lang w:val="en-US"/>
              </w:rPr>
              <w:t xml:space="preserve"> </w:t>
            </w:r>
            <w:r w:rsidRPr="00A712F0">
              <w:rPr>
                <w:noProof/>
                <w:sz w:val="22"/>
                <w:szCs w:val="22"/>
                <w:lang w:val="en-US"/>
              </w:rPr>
              <w:t>Benedykt BOBER</w:t>
            </w:r>
            <w:r>
              <w:rPr>
                <w:noProof/>
                <w:sz w:val="22"/>
                <w:szCs w:val="22"/>
                <w:lang w:val="en-US"/>
              </w:rPr>
              <w:t>, PhD.</w:t>
            </w:r>
            <w:r w:rsidRPr="00A712F0">
              <w:rPr>
                <w:noProof/>
                <w:sz w:val="22"/>
                <w:szCs w:val="22"/>
                <w:lang w:val="en-US"/>
              </w:rPr>
              <w:t>:</w:t>
            </w:r>
          </w:p>
          <w:p w:rsidR="00B01B1E" w:rsidRPr="00A712F0" w:rsidRDefault="00B01B1E" w:rsidP="00A712F0">
            <w:pPr>
              <w:spacing w:after="60"/>
              <w:rPr>
                <w:i/>
                <w:sz w:val="19"/>
                <w:szCs w:val="19"/>
                <w:lang w:eastAsia="sk-SK"/>
              </w:rPr>
            </w:pPr>
            <w:r>
              <w:rPr>
                <w:i/>
                <w:sz w:val="19"/>
                <w:szCs w:val="19"/>
                <w:lang w:val="en-US"/>
              </w:rPr>
              <w:t>Attitudes of P</w:t>
            </w:r>
            <w:r w:rsidRPr="00A712F0">
              <w:rPr>
                <w:i/>
                <w:sz w:val="19"/>
                <w:szCs w:val="19"/>
                <w:lang w:val="en-US"/>
              </w:rPr>
              <w:t xml:space="preserve">articipants in the </w:t>
            </w:r>
            <w:r>
              <w:rPr>
                <w:i/>
                <w:sz w:val="19"/>
                <w:szCs w:val="19"/>
                <w:lang w:val="en-US"/>
              </w:rPr>
              <w:t>P</w:t>
            </w:r>
            <w:r w:rsidRPr="00A712F0">
              <w:rPr>
                <w:i/>
                <w:sz w:val="19"/>
                <w:szCs w:val="19"/>
                <w:lang w:val="en-US"/>
              </w:rPr>
              <w:t xml:space="preserve">rovision of </w:t>
            </w:r>
            <w:r>
              <w:rPr>
                <w:i/>
                <w:sz w:val="19"/>
                <w:szCs w:val="19"/>
                <w:lang w:val="en-US"/>
              </w:rPr>
              <w:t>S</w:t>
            </w:r>
            <w:r w:rsidRPr="00A712F0">
              <w:rPr>
                <w:i/>
                <w:sz w:val="19"/>
                <w:szCs w:val="19"/>
                <w:lang w:val="en-US"/>
              </w:rPr>
              <w:t xml:space="preserve">ervices in </w:t>
            </w:r>
            <w:r>
              <w:rPr>
                <w:i/>
                <w:sz w:val="19"/>
                <w:szCs w:val="19"/>
                <w:lang w:val="en-US"/>
              </w:rPr>
              <w:t>Public H</w:t>
            </w:r>
            <w:r w:rsidRPr="00A712F0">
              <w:rPr>
                <w:i/>
                <w:sz w:val="19"/>
                <w:szCs w:val="19"/>
                <w:lang w:val="en-US"/>
              </w:rPr>
              <w:t>ospitals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A712F0" w:rsidRDefault="00B01B1E" w:rsidP="00460D46">
            <w:pPr>
              <w:rPr>
                <w:lang w:val="en-US"/>
              </w:rPr>
            </w:pPr>
            <w:r w:rsidRPr="00A712F0">
              <w:rPr>
                <w:sz w:val="22"/>
                <w:szCs w:val="22"/>
                <w:lang w:val="en-US"/>
              </w:rPr>
              <w:t>14</w:t>
            </w:r>
            <w:r w:rsidRPr="00A712F0">
              <w:rPr>
                <w:sz w:val="22"/>
                <w:szCs w:val="22"/>
                <w:vertAlign w:val="superscript"/>
                <w:lang w:val="en-US"/>
              </w:rPr>
              <w:t>40</w:t>
            </w:r>
            <w:r w:rsidRPr="00A712F0">
              <w:rPr>
                <w:sz w:val="22"/>
                <w:szCs w:val="22"/>
                <w:lang w:val="en-US"/>
              </w:rPr>
              <w:t xml:space="preserve"> – 15</w:t>
            </w:r>
            <w:r w:rsidRPr="00A712F0">
              <w:rPr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</w:tcPr>
          <w:p w:rsidR="00B01B1E" w:rsidRPr="00B57F21" w:rsidRDefault="00B01B1E" w:rsidP="00460D46">
            <w:pPr>
              <w:pStyle w:val="Heading1"/>
              <w:tabs>
                <w:tab w:val="left" w:pos="0"/>
              </w:tabs>
              <w:ind w:left="23" w:hanging="23"/>
              <w:jc w:val="left"/>
              <w:rPr>
                <w:b w:val="0"/>
                <w:caps w:val="0"/>
                <w:color w:val="4503EB"/>
                <w:lang w:val="en-GB"/>
              </w:rPr>
            </w:pPr>
            <w:r w:rsidRPr="00B57F21">
              <w:rPr>
                <w:b w:val="0"/>
                <w:i/>
                <w:caps w:val="0"/>
                <w:sz w:val="20"/>
                <w:szCs w:val="20"/>
                <w:lang w:val="en-GB"/>
              </w:rPr>
              <w:t>Discussion on dynamic relations of contemporary HRM</w:t>
            </w:r>
          </w:p>
        </w:tc>
      </w:tr>
      <w:tr w:rsidR="00B01B1E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990B7D" w:rsidRDefault="00B01B1E" w:rsidP="00460D4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Default="00B01B1E" w:rsidP="00460D46">
            <w:pPr>
              <w:spacing w:before="120"/>
              <w:rPr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756427" w:rsidRDefault="00B01B1E" w:rsidP="008D0BF9">
            <w:pPr>
              <w:jc w:val="center"/>
              <w:rPr>
                <w:b/>
                <w:bCs/>
                <w:caps/>
                <w:lang w:val="en-US"/>
              </w:rPr>
            </w:pPr>
            <w:r w:rsidRPr="00756427">
              <w:rPr>
                <w:b/>
                <w:bCs/>
                <w:cap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caps/>
                <w:sz w:val="22"/>
                <w:szCs w:val="22"/>
                <w:vertAlign w:val="superscript"/>
                <w:lang w:val="en-US"/>
              </w:rPr>
              <w:t>0</w:t>
            </w:r>
            <w:r w:rsidRPr="00756427">
              <w:rPr>
                <w:b/>
                <w:bCs/>
                <w:caps/>
                <w:sz w:val="22"/>
                <w:szCs w:val="22"/>
                <w:vertAlign w:val="superscript"/>
                <w:lang w:val="en-US"/>
              </w:rPr>
              <w:t>0</w:t>
            </w:r>
            <w:r w:rsidRPr="00756427">
              <w:rPr>
                <w:b/>
                <w:bCs/>
                <w:caps/>
                <w:sz w:val="22"/>
                <w:szCs w:val="22"/>
                <w:lang w:val="en-US"/>
              </w:rPr>
              <w:t xml:space="preserve"> – 1</w:t>
            </w:r>
            <w:r>
              <w:rPr>
                <w:b/>
                <w:bCs/>
                <w:caps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caps/>
                <w:sz w:val="22"/>
                <w:szCs w:val="22"/>
                <w:vertAlign w:val="superscript"/>
                <w:lang w:val="en-US"/>
              </w:rPr>
              <w:t>3</w:t>
            </w:r>
            <w:r w:rsidRPr="00756427">
              <w:rPr>
                <w:b/>
                <w:bCs/>
                <w:caps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6330" w:type="dxa"/>
          </w:tcPr>
          <w:p w:rsidR="00B01B1E" w:rsidRPr="00756427" w:rsidRDefault="00B01B1E" w:rsidP="008D0BF9">
            <w:pPr>
              <w:pStyle w:val="Heading2"/>
              <w:tabs>
                <w:tab w:val="left" w:pos="993"/>
                <w:tab w:val="left" w:pos="1134"/>
              </w:tabs>
              <w:spacing w:before="160" w:after="160"/>
              <w:jc w:val="center"/>
              <w:rPr>
                <w:bCs/>
                <w:lang w:val="en-US"/>
              </w:rPr>
            </w:pPr>
            <w:r w:rsidRPr="00756427">
              <w:rPr>
                <w:bCs/>
                <w:sz w:val="22"/>
                <w:szCs w:val="22"/>
                <w:lang w:val="en-US"/>
              </w:rPr>
              <w:t>Coffee break</w:t>
            </w:r>
          </w:p>
        </w:tc>
      </w:tr>
      <w:tr w:rsidR="00B01B1E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990B7D" w:rsidRDefault="00B01B1E" w:rsidP="00460D4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Default="00B01B1E" w:rsidP="00460D46">
            <w:pPr>
              <w:spacing w:before="120"/>
              <w:rPr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B01B1E" w:rsidRPr="00990B7D" w:rsidRDefault="00B01B1E" w:rsidP="008D0BF9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sz w:val="22"/>
                <w:lang w:val="en-US"/>
              </w:rPr>
              <w:t>15</w:t>
            </w:r>
            <w:r>
              <w:rPr>
                <w:b/>
                <w:bCs/>
                <w:caps/>
                <w:sz w:val="22"/>
                <w:vertAlign w:val="superscript"/>
                <w:lang w:val="en-US"/>
              </w:rPr>
              <w:t>30</w:t>
            </w:r>
            <w:r w:rsidRPr="00990B7D">
              <w:rPr>
                <w:b/>
                <w:bCs/>
                <w:caps/>
                <w:sz w:val="22"/>
                <w:lang w:val="en-US"/>
              </w:rPr>
              <w:t xml:space="preserve"> – 1</w:t>
            </w:r>
            <w:r>
              <w:rPr>
                <w:b/>
                <w:bCs/>
                <w:caps/>
                <w:sz w:val="22"/>
                <w:lang w:val="en-US"/>
              </w:rPr>
              <w:t>6</w:t>
            </w:r>
            <w:r>
              <w:rPr>
                <w:b/>
                <w:bCs/>
                <w:caps/>
                <w:sz w:val="22"/>
                <w:vertAlign w:val="superscript"/>
                <w:lang w:val="en-US"/>
              </w:rPr>
              <w:t>3</w:t>
            </w:r>
            <w:r w:rsidRPr="00990B7D">
              <w:rPr>
                <w:b/>
                <w:bCs/>
                <w:caps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6330" w:type="dxa"/>
            <w:shd w:val="clear" w:color="auto" w:fill="F2F2F2" w:themeFill="background1" w:themeFillShade="F2"/>
          </w:tcPr>
          <w:p w:rsidR="00B01B1E" w:rsidRPr="007D5C21" w:rsidRDefault="00B01B1E" w:rsidP="00460D46">
            <w:pPr>
              <w:pStyle w:val="Heading2"/>
              <w:spacing w:before="60" w:after="0"/>
              <w:jc w:val="center"/>
              <w:rPr>
                <w:bCs/>
                <w:lang w:val="en-US"/>
              </w:rPr>
            </w:pPr>
            <w:r w:rsidRPr="007D5C21">
              <w:rPr>
                <w:bCs/>
                <w:lang w:val="en-US"/>
              </w:rPr>
              <w:t>Session of Academic Network HPD CEEUS</w:t>
            </w:r>
          </w:p>
          <w:p w:rsidR="00B01B1E" w:rsidRPr="00637E45" w:rsidRDefault="00B01B1E" w:rsidP="00460D46">
            <w:pPr>
              <w:pStyle w:val="Heading2"/>
              <w:spacing w:before="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637E45">
              <w:rPr>
                <w:b w:val="0"/>
                <w:bCs/>
                <w:sz w:val="21"/>
                <w:szCs w:val="21"/>
                <w:lang w:val="en-US"/>
              </w:rPr>
              <w:t>(</w:t>
            </w:r>
            <w:proofErr w:type="gramStart"/>
            <w:r w:rsidRPr="00637E45">
              <w:rPr>
                <w:b w:val="0"/>
                <w:sz w:val="21"/>
                <w:szCs w:val="21"/>
                <w:lang w:val="en-US"/>
              </w:rPr>
              <w:t>moderated</w:t>
            </w:r>
            <w:proofErr w:type="gramEnd"/>
            <w:r w:rsidRPr="00637E45">
              <w:rPr>
                <w:b w:val="0"/>
                <w:sz w:val="21"/>
                <w:szCs w:val="21"/>
                <w:lang w:val="en-US"/>
              </w:rPr>
              <w:t xml:space="preserve"> by</w:t>
            </w:r>
            <w:r w:rsidRPr="00637E45">
              <w:rPr>
                <w:b w:val="0"/>
                <w:bCs/>
                <w:sz w:val="21"/>
                <w:szCs w:val="21"/>
                <w:lang w:val="en-US"/>
              </w:rPr>
              <w:t xml:space="preserve"> Prof. </w:t>
            </w:r>
            <w:r w:rsidRPr="00B57F21">
              <w:rPr>
                <w:b w:val="0"/>
                <w:bCs/>
                <w:sz w:val="21"/>
                <w:szCs w:val="21"/>
                <w:lang w:val="lt-LT"/>
              </w:rPr>
              <w:t xml:space="preserve">Vladimiras Gražulis, </w:t>
            </w:r>
            <w:proofErr w:type="spellStart"/>
            <w:r w:rsidRPr="00B57F21">
              <w:rPr>
                <w:b w:val="0"/>
                <w:bCs/>
                <w:sz w:val="21"/>
                <w:szCs w:val="21"/>
                <w:lang w:val="lt-LT"/>
              </w:rPr>
              <w:t>DrSc</w:t>
            </w:r>
            <w:proofErr w:type="spellEnd"/>
            <w:r w:rsidRPr="00B57F21">
              <w:rPr>
                <w:b w:val="0"/>
                <w:bCs/>
                <w:sz w:val="21"/>
                <w:szCs w:val="21"/>
                <w:lang w:val="lt-LT"/>
              </w:rPr>
              <w:t>.</w:t>
            </w:r>
            <w:r w:rsidRPr="00B57F21">
              <w:rPr>
                <w:b w:val="0"/>
                <w:caps/>
                <w:sz w:val="21"/>
                <w:szCs w:val="21"/>
                <w:lang w:val="lt-LT"/>
              </w:rPr>
              <w:t>)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990B7D" w:rsidRDefault="00B01B1E" w:rsidP="008D0BF9">
            <w:pPr>
              <w:jc w:val="center"/>
              <w:rPr>
                <w:sz w:val="20"/>
                <w:lang w:val="en-US"/>
              </w:rPr>
            </w:pPr>
            <w:r w:rsidRPr="00990B7D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6</w:t>
            </w:r>
            <w:r>
              <w:rPr>
                <w:sz w:val="20"/>
                <w:vertAlign w:val="superscript"/>
                <w:lang w:val="en-US"/>
              </w:rPr>
              <w:t>30</w:t>
            </w:r>
            <w:r>
              <w:rPr>
                <w:sz w:val="20"/>
                <w:lang w:val="en-US"/>
              </w:rPr>
              <w:t xml:space="preserve"> </w:t>
            </w:r>
            <w:r w:rsidRPr="00990B7D">
              <w:rPr>
                <w:sz w:val="20"/>
                <w:lang w:val="en-US"/>
              </w:rPr>
              <w:t>– 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</w:tcPr>
          <w:p w:rsidR="00B01B1E" w:rsidRPr="00A17753" w:rsidRDefault="00B01B1E" w:rsidP="00460D46">
            <w:pPr>
              <w:pStyle w:val="BodyTextIndent"/>
              <w:spacing w:before="180" w:after="160"/>
              <w:ind w:left="0" w:firstLine="0"/>
              <w:jc w:val="left"/>
              <w:rPr>
                <w:i/>
                <w:caps w:val="0"/>
                <w:color w:val="4503EB"/>
                <w:sz w:val="20"/>
                <w:szCs w:val="20"/>
                <w:lang w:val="en-US"/>
              </w:rPr>
            </w:pPr>
            <w:r w:rsidRPr="00A17753">
              <w:rPr>
                <w:i/>
                <w:caps w:val="0"/>
                <w:sz w:val="20"/>
                <w:szCs w:val="20"/>
                <w:lang w:val="en-US"/>
              </w:rPr>
              <w:t xml:space="preserve">Discussion given to the conclusions of the first </w:t>
            </w:r>
            <w:r>
              <w:rPr>
                <w:i/>
                <w:caps w:val="0"/>
                <w:sz w:val="20"/>
                <w:szCs w:val="20"/>
                <w:lang w:val="en-US"/>
              </w:rPr>
              <w:t>C</w:t>
            </w:r>
            <w:r w:rsidRPr="00A17753">
              <w:rPr>
                <w:i/>
                <w:caps w:val="0"/>
                <w:sz w:val="20"/>
                <w:szCs w:val="20"/>
                <w:lang w:val="en-US"/>
              </w:rPr>
              <w:t>onference day</w:t>
            </w:r>
          </w:p>
        </w:tc>
      </w:tr>
      <w:tr w:rsidR="00B01B1E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990B7D" w:rsidRDefault="00B01B1E" w:rsidP="00460D4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Default="00B01B1E" w:rsidP="00460D46">
            <w:pPr>
              <w:spacing w:before="120"/>
              <w:rPr>
                <w:lang w:val="en-US"/>
              </w:rPr>
            </w:pPr>
          </w:p>
        </w:tc>
      </w:tr>
      <w:tr w:rsidR="00B01B1E" w:rsidRPr="002F48C7" w:rsidTr="00F12730">
        <w:trPr>
          <w:trHeight w:val="529"/>
        </w:trPr>
        <w:tc>
          <w:tcPr>
            <w:tcW w:w="1150" w:type="dxa"/>
            <w:vAlign w:val="center"/>
          </w:tcPr>
          <w:p w:rsidR="00B01B1E" w:rsidRPr="00012834" w:rsidRDefault="00B01B1E" w:rsidP="00460D46">
            <w:pPr>
              <w:jc w:val="center"/>
              <w:rPr>
                <w:b/>
                <w:bCs/>
                <w:caps/>
                <w:color w:val="4503EB"/>
                <w:sz w:val="22"/>
                <w:szCs w:val="22"/>
                <w:highlight w:val="yellow"/>
                <w:lang w:val="en-US"/>
              </w:rPr>
            </w:pPr>
            <w:r w:rsidRPr="00012834">
              <w:rPr>
                <w:b/>
                <w:bCs/>
                <w:caps/>
                <w:sz w:val="22"/>
                <w:szCs w:val="22"/>
                <w:lang w:val="en-US"/>
              </w:rPr>
              <w:t>19</w:t>
            </w:r>
            <w:r w:rsidRPr="00012834">
              <w:rPr>
                <w:b/>
                <w:bCs/>
                <w:caps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  <w:vAlign w:val="center"/>
          </w:tcPr>
          <w:p w:rsidR="00B01B1E" w:rsidRPr="00F12730" w:rsidRDefault="00B01B1E" w:rsidP="00F12730">
            <w:pPr>
              <w:jc w:val="center"/>
              <w:rPr>
                <w:b/>
                <w:lang w:val="en-US"/>
              </w:rPr>
            </w:pPr>
            <w:r w:rsidRPr="00F12730">
              <w:rPr>
                <w:rStyle w:val="hps"/>
                <w:b/>
                <w:lang w:val="en-US"/>
              </w:rPr>
              <w:t>Special supper (with panel discussion)</w:t>
            </w:r>
          </w:p>
        </w:tc>
      </w:tr>
      <w:tr w:rsidR="00B01B1E" w:rsidRPr="002F48C7" w:rsidTr="00460D46">
        <w:trPr>
          <w:trHeight w:val="1125"/>
        </w:trPr>
        <w:tc>
          <w:tcPr>
            <w:tcW w:w="74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B1E" w:rsidRPr="001E177F" w:rsidRDefault="00B01B1E" w:rsidP="008D0BF9">
            <w:pPr>
              <w:spacing w:before="240"/>
              <w:jc w:val="center"/>
              <w:rPr>
                <w:b/>
                <w:szCs w:val="25"/>
                <w:lang w:val="en-US"/>
              </w:rPr>
            </w:pPr>
            <w:r w:rsidRPr="001E177F">
              <w:rPr>
                <w:noProof/>
                <w:sz w:val="22"/>
                <w:lang w:val="en-US" w:eastAsia="en-US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43D35DC6" wp14:editId="1EC15D9C">
                  <wp:simplePos x="0" y="0"/>
                  <wp:positionH relativeFrom="column">
                    <wp:posOffset>4083050</wp:posOffset>
                  </wp:positionH>
                  <wp:positionV relativeFrom="paragraph">
                    <wp:posOffset>73660</wp:posOffset>
                  </wp:positionV>
                  <wp:extent cx="482600" cy="467360"/>
                  <wp:effectExtent l="0" t="0" r="0" b="8890"/>
                  <wp:wrapNone/>
                  <wp:docPr id="3" name="Obrázo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177F">
              <w:rPr>
                <w:noProof/>
                <w:sz w:val="22"/>
                <w:lang w:val="en-US" w:eastAsia="en-US"/>
              </w:rPr>
              <w:drawing>
                <wp:anchor distT="0" distB="0" distL="114300" distR="114300" simplePos="0" relativeHeight="251670528" behindDoc="1" locked="0" layoutInCell="1" allowOverlap="1" wp14:anchorId="7B30EAA2" wp14:editId="1EA63533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75565</wp:posOffset>
                  </wp:positionV>
                  <wp:extent cx="482600" cy="467360"/>
                  <wp:effectExtent l="0" t="0" r="0" b="8890"/>
                  <wp:wrapNone/>
                  <wp:docPr id="4" name="Obrázok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177F">
              <w:rPr>
                <w:b/>
                <w:szCs w:val="25"/>
                <w:lang w:val="en-US"/>
              </w:rPr>
              <w:t xml:space="preserve">Program of the Conference </w:t>
            </w:r>
          </w:p>
          <w:p w:rsidR="00B01B1E" w:rsidRPr="001E177F" w:rsidRDefault="00B01B1E" w:rsidP="0014613C">
            <w:pPr>
              <w:jc w:val="center"/>
              <w:rPr>
                <w:b/>
                <w:szCs w:val="25"/>
                <w:lang w:val="en-US"/>
              </w:rPr>
            </w:pPr>
            <w:r w:rsidRPr="001E177F">
              <w:rPr>
                <w:b/>
                <w:szCs w:val="25"/>
                <w:lang w:val="en-US"/>
              </w:rPr>
              <w:t xml:space="preserve">Human Potential Development </w:t>
            </w:r>
          </w:p>
          <w:p w:rsidR="00B01B1E" w:rsidRPr="002F48C7" w:rsidRDefault="00B01B1E" w:rsidP="008D0BF9">
            <w:pPr>
              <w:tabs>
                <w:tab w:val="left" w:pos="0"/>
              </w:tabs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szCs w:val="25"/>
                <w:lang w:val="en-US"/>
              </w:rPr>
              <w:t>27</w:t>
            </w:r>
            <w:r w:rsidRPr="001E177F">
              <w:rPr>
                <w:b/>
                <w:szCs w:val="25"/>
                <w:lang w:val="en-US"/>
              </w:rPr>
              <w:t xml:space="preserve"> – 2</w:t>
            </w:r>
            <w:r>
              <w:rPr>
                <w:b/>
                <w:szCs w:val="25"/>
                <w:lang w:val="en-US"/>
              </w:rPr>
              <w:t>8</w:t>
            </w:r>
            <w:r w:rsidRPr="001E177F">
              <w:rPr>
                <w:b/>
                <w:szCs w:val="25"/>
                <w:lang w:val="en-US"/>
              </w:rPr>
              <w:t xml:space="preserve"> </w:t>
            </w:r>
            <w:r>
              <w:rPr>
                <w:b/>
                <w:szCs w:val="25"/>
                <w:lang w:val="en-US"/>
              </w:rPr>
              <w:t>May,</w:t>
            </w:r>
            <w:r w:rsidRPr="001E177F">
              <w:rPr>
                <w:b/>
                <w:szCs w:val="25"/>
                <w:lang w:val="en-US"/>
              </w:rPr>
              <w:t xml:space="preserve"> 201</w:t>
            </w:r>
            <w:r>
              <w:rPr>
                <w:b/>
                <w:szCs w:val="25"/>
                <w:lang w:val="en-US"/>
              </w:rPr>
              <w:t>5</w:t>
            </w:r>
            <w:r w:rsidRPr="001E177F">
              <w:rPr>
                <w:b/>
                <w:szCs w:val="25"/>
                <w:lang w:val="en-US"/>
              </w:rPr>
              <w:t xml:space="preserve">, </w:t>
            </w:r>
            <w:r>
              <w:rPr>
                <w:b/>
                <w:szCs w:val="25"/>
                <w:lang w:val="en-US"/>
              </w:rPr>
              <w:t>Klaipeda</w:t>
            </w:r>
          </w:p>
        </w:tc>
      </w:tr>
      <w:tr w:rsidR="00B01B1E" w:rsidRPr="002F48C7" w:rsidTr="00460D46">
        <w:trPr>
          <w:trHeight w:hRule="exact" w:val="57"/>
        </w:trPr>
        <w:tc>
          <w:tcPr>
            <w:tcW w:w="74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1B1E" w:rsidRDefault="00B01B1E" w:rsidP="00460D46">
            <w:pPr>
              <w:spacing w:before="60"/>
              <w:jc w:val="center"/>
              <w:rPr>
                <w:b/>
                <w:lang w:val="en-US"/>
              </w:rPr>
            </w:pPr>
          </w:p>
        </w:tc>
      </w:tr>
      <w:tr w:rsidR="00B01B1E" w:rsidRPr="002F48C7" w:rsidTr="00460D46">
        <w:trPr>
          <w:trHeight w:val="690"/>
        </w:trPr>
        <w:tc>
          <w:tcPr>
            <w:tcW w:w="7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1B1E" w:rsidRPr="007D2AFE" w:rsidRDefault="00B01B1E" w:rsidP="00D13E00">
            <w:pPr>
              <w:spacing w:before="60"/>
              <w:jc w:val="center"/>
              <w:rPr>
                <w:noProof/>
                <w:lang w:val="en-US" w:eastAsia="pl-PL"/>
              </w:rPr>
            </w:pPr>
            <w:r>
              <w:rPr>
                <w:b/>
                <w:lang w:val="en-US"/>
              </w:rPr>
              <w:t>28 May,</w:t>
            </w:r>
            <w:r w:rsidRPr="002F48C7">
              <w:rPr>
                <w:b/>
                <w:lang w:val="en-US"/>
              </w:rPr>
              <w:t xml:space="preserve"> 201</w:t>
            </w:r>
            <w:r>
              <w:rPr>
                <w:b/>
                <w:lang w:val="en-US"/>
              </w:rPr>
              <w:t>5 (Thursday)</w:t>
            </w:r>
          </w:p>
        </w:tc>
      </w:tr>
      <w:tr w:rsidR="00B01B1E" w:rsidRPr="002F48C7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AF0ED3" w:rsidRDefault="00B01B1E" w:rsidP="00460D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26.06</w:t>
            </w: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Default="00B01B1E" w:rsidP="00460D46">
            <w:pPr>
              <w:pStyle w:val="Heading2"/>
              <w:spacing w:before="180" w:after="180"/>
              <w:jc w:val="center"/>
              <w:rPr>
                <w:bCs/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B01B1E" w:rsidRPr="008B5A4D" w:rsidRDefault="00B01B1E" w:rsidP="00EF5E49">
            <w:pPr>
              <w:jc w:val="center"/>
              <w:rPr>
                <w:b/>
                <w:bCs/>
                <w:lang w:val="en-US"/>
              </w:rPr>
            </w:pPr>
            <w:r w:rsidRPr="008B5A4D">
              <w:rPr>
                <w:b/>
                <w:bCs/>
                <w:sz w:val="22"/>
                <w:lang w:val="en-US"/>
              </w:rPr>
              <w:t>9</w:t>
            </w:r>
            <w:r w:rsidRPr="008B5A4D">
              <w:rPr>
                <w:b/>
                <w:bCs/>
                <w:sz w:val="22"/>
                <w:vertAlign w:val="superscript"/>
                <w:lang w:val="en-US"/>
              </w:rPr>
              <w:t>30</w:t>
            </w:r>
            <w:r w:rsidRPr="008B5A4D">
              <w:rPr>
                <w:b/>
                <w:bCs/>
                <w:sz w:val="22"/>
                <w:lang w:val="en-US"/>
              </w:rPr>
              <w:t xml:space="preserve"> – 10</w:t>
            </w:r>
            <w:r w:rsidRPr="008B5A4D">
              <w:rPr>
                <w:b/>
                <w:bCs/>
                <w:sz w:val="22"/>
                <w:vertAlign w:val="superscript"/>
                <w:lang w:val="en-US"/>
              </w:rPr>
              <w:t>40</w:t>
            </w:r>
          </w:p>
        </w:tc>
        <w:tc>
          <w:tcPr>
            <w:tcW w:w="6330" w:type="dxa"/>
            <w:shd w:val="clear" w:color="auto" w:fill="F2F2F2" w:themeFill="background1" w:themeFillShade="F2"/>
          </w:tcPr>
          <w:p w:rsidR="00B01B1E" w:rsidRPr="008B5A4D" w:rsidRDefault="00B01B1E" w:rsidP="008B5A4D">
            <w:pPr>
              <w:pStyle w:val="Heading2"/>
              <w:spacing w:before="180" w:after="180"/>
              <w:jc w:val="center"/>
              <w:rPr>
                <w:bCs/>
                <w:noProof/>
                <w:lang w:val="en-US"/>
              </w:rPr>
            </w:pPr>
            <w:r w:rsidRPr="008B5A4D">
              <w:rPr>
                <w:bCs/>
                <w:noProof/>
                <w:lang w:val="en-US"/>
              </w:rPr>
              <w:t xml:space="preserve">Competences in HRM </w:t>
            </w:r>
            <w:r w:rsidRPr="008B5A4D">
              <w:rPr>
                <w:b w:val="0"/>
                <w:bCs/>
                <w:noProof/>
                <w:sz w:val="20"/>
                <w:szCs w:val="20"/>
                <w:lang w:val="en-US"/>
              </w:rPr>
              <w:t>(</w:t>
            </w:r>
            <w:r w:rsidRPr="008B5A4D">
              <w:rPr>
                <w:b w:val="0"/>
                <w:noProof/>
                <w:sz w:val="20"/>
                <w:szCs w:val="20"/>
                <w:lang w:val="en-US"/>
              </w:rPr>
              <w:t>moderated by Prof. Habil. Dr. M. Juchnowicz</w:t>
            </w:r>
            <w:r w:rsidRPr="008B5A4D">
              <w:rPr>
                <w:b w:val="0"/>
                <w:bCs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AF0ED3" w:rsidRDefault="00B01B1E" w:rsidP="00460D46">
            <w:pPr>
              <w:jc w:val="center"/>
              <w:rPr>
                <w:lang w:val="en-US"/>
              </w:rPr>
            </w:pPr>
            <w:r w:rsidRPr="00AF0ED3">
              <w:rPr>
                <w:sz w:val="22"/>
                <w:szCs w:val="22"/>
                <w:lang w:val="en-US"/>
              </w:rPr>
              <w:t>9</w:t>
            </w:r>
            <w:r w:rsidRPr="00AF0ED3">
              <w:rPr>
                <w:sz w:val="22"/>
                <w:szCs w:val="22"/>
                <w:vertAlign w:val="superscript"/>
                <w:lang w:val="en-US"/>
              </w:rPr>
              <w:t>30</w:t>
            </w:r>
            <w:r w:rsidRPr="00AF0ED3">
              <w:rPr>
                <w:sz w:val="22"/>
                <w:szCs w:val="22"/>
                <w:lang w:val="en-US"/>
              </w:rPr>
              <w:t xml:space="preserve"> – 9</w:t>
            </w:r>
            <w:r w:rsidRPr="00AF0ED3">
              <w:rPr>
                <w:sz w:val="22"/>
                <w:szCs w:val="22"/>
                <w:vertAlign w:val="superscript"/>
                <w:lang w:val="en-US"/>
              </w:rPr>
              <w:t>50</w:t>
            </w:r>
          </w:p>
        </w:tc>
        <w:tc>
          <w:tcPr>
            <w:tcW w:w="6330" w:type="dxa"/>
          </w:tcPr>
          <w:p w:rsidR="00B01B1E" w:rsidRPr="00507544" w:rsidRDefault="00B01B1E" w:rsidP="00A712F0">
            <w:pPr>
              <w:pStyle w:val="BodyTextIndent"/>
              <w:spacing w:before="60" w:after="40"/>
              <w:ind w:left="0" w:firstLine="0"/>
              <w:jc w:val="left"/>
              <w:rPr>
                <w:caps w:val="0"/>
                <w:lang w:val="en-US"/>
              </w:rPr>
            </w:pPr>
            <w:r w:rsidRPr="00507544">
              <w:rPr>
                <w:caps w:val="0"/>
                <w:szCs w:val="22"/>
                <w:lang w:val="en-US"/>
              </w:rPr>
              <w:t>Invited lecture:</w:t>
            </w:r>
          </w:p>
          <w:p w:rsidR="00B01B1E" w:rsidRPr="00A712F0" w:rsidRDefault="00B01B1E" w:rsidP="007C23F5">
            <w:pPr>
              <w:spacing w:before="60"/>
              <w:rPr>
                <w:lang w:val="en-US"/>
              </w:rPr>
            </w:pPr>
            <w:r w:rsidRPr="00A712F0">
              <w:rPr>
                <w:sz w:val="22"/>
                <w:szCs w:val="22"/>
                <w:lang w:val="lt-LT"/>
              </w:rPr>
              <w:t xml:space="preserve">Prof. Rūta ADAMONIENĖ, </w:t>
            </w:r>
            <w:proofErr w:type="spellStart"/>
            <w:r w:rsidRPr="00A712F0">
              <w:rPr>
                <w:sz w:val="22"/>
                <w:szCs w:val="22"/>
                <w:lang w:val="lt-LT"/>
              </w:rPr>
              <w:t>PhD</w:t>
            </w:r>
            <w:proofErr w:type="spellEnd"/>
            <w:r w:rsidRPr="00A712F0">
              <w:rPr>
                <w:sz w:val="22"/>
                <w:szCs w:val="22"/>
                <w:lang w:val="lt-LT"/>
              </w:rPr>
              <w:t>.</w:t>
            </w:r>
            <w:r w:rsidRPr="00A712F0">
              <w:rPr>
                <w:sz w:val="22"/>
                <w:szCs w:val="22"/>
                <w:lang w:val="en-US"/>
              </w:rPr>
              <w:t>:</w:t>
            </w:r>
          </w:p>
          <w:p w:rsidR="00B01B1E" w:rsidRPr="00A712F0" w:rsidRDefault="00B01B1E" w:rsidP="007C23F5">
            <w:pPr>
              <w:pStyle w:val="BodyTextIndent"/>
              <w:spacing w:before="0" w:after="60"/>
              <w:ind w:left="0" w:firstLine="0"/>
              <w:jc w:val="left"/>
              <w:rPr>
                <w:i/>
                <w:color w:val="4503EB"/>
                <w:sz w:val="20"/>
                <w:szCs w:val="20"/>
                <w:lang w:val="en-US"/>
              </w:rPr>
            </w:pPr>
            <w:r w:rsidRPr="00A712F0">
              <w:rPr>
                <w:i/>
                <w:caps w:val="0"/>
                <w:sz w:val="20"/>
                <w:szCs w:val="20"/>
                <w:lang w:val="en-US"/>
              </w:rPr>
              <w:t>Problematic Aspects of Police Officers’ Competence Education</w:t>
            </w:r>
          </w:p>
        </w:tc>
      </w:tr>
      <w:tr w:rsidR="00B01B1E" w:rsidRPr="002F48C7" w:rsidTr="00EF5E49">
        <w:trPr>
          <w:trHeight w:val="531"/>
        </w:trPr>
        <w:tc>
          <w:tcPr>
            <w:tcW w:w="1150" w:type="dxa"/>
            <w:vAlign w:val="center"/>
          </w:tcPr>
          <w:p w:rsidR="00B01B1E" w:rsidRPr="00AF0ED3" w:rsidRDefault="00B01B1E" w:rsidP="00EF5E49">
            <w:pPr>
              <w:jc w:val="center"/>
              <w:rPr>
                <w:lang w:val="pl-PL"/>
              </w:rPr>
            </w:pPr>
            <w:r w:rsidRPr="00AF0ED3">
              <w:rPr>
                <w:sz w:val="22"/>
                <w:szCs w:val="22"/>
                <w:lang w:val="pl-PL"/>
              </w:rPr>
              <w:t>9</w:t>
            </w:r>
            <w:r w:rsidRPr="00AF0ED3">
              <w:rPr>
                <w:sz w:val="22"/>
                <w:szCs w:val="22"/>
                <w:vertAlign w:val="superscript"/>
                <w:lang w:val="pl-PL"/>
              </w:rPr>
              <w:t>50</w:t>
            </w:r>
            <w:r w:rsidRPr="00AF0ED3">
              <w:rPr>
                <w:sz w:val="22"/>
                <w:szCs w:val="22"/>
                <w:lang w:val="pl-PL"/>
              </w:rPr>
              <w:t xml:space="preserve"> – 10</w:t>
            </w:r>
            <w:r w:rsidRPr="00AF0ED3">
              <w:rPr>
                <w:sz w:val="22"/>
                <w:szCs w:val="22"/>
                <w:vertAlign w:val="superscript"/>
                <w:lang w:val="pl-PL"/>
              </w:rPr>
              <w:t>0</w:t>
            </w:r>
            <w:r>
              <w:rPr>
                <w:sz w:val="22"/>
                <w:szCs w:val="22"/>
                <w:vertAlign w:val="superscript"/>
                <w:lang w:val="pl-PL"/>
              </w:rPr>
              <w:t>0</w:t>
            </w:r>
          </w:p>
        </w:tc>
        <w:tc>
          <w:tcPr>
            <w:tcW w:w="6330" w:type="dxa"/>
          </w:tcPr>
          <w:p w:rsidR="00B01B1E" w:rsidRPr="00A712F0" w:rsidRDefault="00B01B1E" w:rsidP="00005AC3">
            <w:pPr>
              <w:pStyle w:val="BodyTextIndent"/>
              <w:spacing w:before="60" w:after="0"/>
              <w:rPr>
                <w:caps w:val="0"/>
                <w:noProof/>
                <w:lang w:val="en-US"/>
              </w:rPr>
            </w:pPr>
            <w:r w:rsidRPr="00A712F0">
              <w:rPr>
                <w:caps w:val="0"/>
                <w:noProof/>
                <w:szCs w:val="22"/>
                <w:lang w:val="en-US"/>
              </w:rPr>
              <w:t>Prof. Irena BAKANAUSKIENĖ, PhD.</w:t>
            </w:r>
            <w:r>
              <w:rPr>
                <w:caps w:val="0"/>
                <w:noProof/>
                <w:szCs w:val="22"/>
                <w:lang w:val="en-US"/>
              </w:rPr>
              <w:t>:</w:t>
            </w:r>
          </w:p>
          <w:p w:rsidR="00B01B1E" w:rsidRPr="00F12730" w:rsidRDefault="00B01B1E" w:rsidP="007C23F5">
            <w:pPr>
              <w:spacing w:after="60"/>
              <w:rPr>
                <w:i/>
                <w:color w:val="4503EB"/>
                <w:sz w:val="20"/>
                <w:szCs w:val="20"/>
                <w:lang w:val="en-GB"/>
              </w:rPr>
            </w:pPr>
            <w:r w:rsidRPr="00A712F0">
              <w:rPr>
                <w:i/>
                <w:noProof/>
                <w:sz w:val="20"/>
                <w:szCs w:val="20"/>
                <w:lang w:val="en-US"/>
              </w:rPr>
              <w:t>Responding to Challenges in HRM Environment: The Case of Lithuanian Organisations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AF0ED3" w:rsidRDefault="00B01B1E" w:rsidP="00460D46">
            <w:pPr>
              <w:jc w:val="center"/>
              <w:rPr>
                <w:lang w:val="en-US"/>
              </w:rPr>
            </w:pPr>
            <w:r w:rsidRPr="00AF0ED3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AF0ED3">
              <w:rPr>
                <w:sz w:val="22"/>
                <w:szCs w:val="22"/>
                <w:lang w:val="en-US"/>
              </w:rPr>
              <w:t xml:space="preserve"> – 10</w:t>
            </w:r>
            <w:r>
              <w:rPr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6330" w:type="dxa"/>
          </w:tcPr>
          <w:p w:rsidR="00B01B1E" w:rsidRPr="00085CDC" w:rsidRDefault="00B01B1E" w:rsidP="00005AC3">
            <w:pPr>
              <w:pStyle w:val="BodyTextIndent"/>
              <w:spacing w:before="60" w:after="0"/>
              <w:ind w:left="0" w:firstLine="0"/>
              <w:jc w:val="left"/>
              <w:rPr>
                <w:caps w:val="0"/>
                <w:lang w:val="en-US"/>
              </w:rPr>
            </w:pPr>
            <w:r w:rsidRPr="00085CDC">
              <w:rPr>
                <w:caps w:val="0"/>
                <w:szCs w:val="22"/>
                <w:lang w:val="pl-PL"/>
              </w:rPr>
              <w:t xml:space="preserve">Assoc. Prof. Violeta GRUBLIENĖ, PhD.; Evaldas GEDVILAS; Loreta VENCKEVIČĖ; Assoc. </w:t>
            </w:r>
            <w:r w:rsidRPr="00085CDC">
              <w:rPr>
                <w:caps w:val="0"/>
                <w:szCs w:val="22"/>
                <w:lang w:val="en-US"/>
              </w:rPr>
              <w:t>Prof. Rasa GRIGOLIENĖ, PhD.:</w:t>
            </w:r>
          </w:p>
          <w:p w:rsidR="00B01B1E" w:rsidRPr="00005AC3" w:rsidRDefault="00B01B1E" w:rsidP="00005AC3">
            <w:pPr>
              <w:pStyle w:val="BodyTextIndent"/>
              <w:spacing w:before="0" w:after="60"/>
              <w:ind w:left="0" w:firstLine="0"/>
              <w:jc w:val="left"/>
              <w:rPr>
                <w:rFonts w:ascii="Times" w:hAnsi="Times"/>
                <w:i/>
                <w:caps w:val="0"/>
                <w:color w:val="4503EB"/>
                <w:sz w:val="20"/>
                <w:szCs w:val="20"/>
                <w:lang w:val="en-US"/>
              </w:rPr>
            </w:pPr>
            <w:r w:rsidRPr="00005AC3">
              <w:rPr>
                <w:rFonts w:ascii="Times" w:hAnsi="Times"/>
                <w:i/>
                <w:caps w:val="0"/>
                <w:sz w:val="20"/>
                <w:szCs w:val="16"/>
                <w:lang w:val="en-US"/>
              </w:rPr>
              <w:t>Development of Creativity – The Case of Lithuanian Production Companies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1F589D" w:rsidRDefault="00B01B1E" w:rsidP="00EF5E49">
            <w:pPr>
              <w:jc w:val="center"/>
              <w:rPr>
                <w:lang w:val="pl-PL"/>
              </w:rPr>
            </w:pPr>
            <w:r w:rsidRPr="001F589D">
              <w:rPr>
                <w:sz w:val="22"/>
                <w:szCs w:val="22"/>
                <w:lang w:val="pl-PL"/>
              </w:rPr>
              <w:t>10</w:t>
            </w:r>
            <w:r>
              <w:rPr>
                <w:sz w:val="22"/>
                <w:szCs w:val="22"/>
                <w:vertAlign w:val="superscript"/>
                <w:lang w:val="pl-PL"/>
              </w:rPr>
              <w:t>1</w:t>
            </w:r>
            <w:r w:rsidRPr="001F589D">
              <w:rPr>
                <w:sz w:val="22"/>
                <w:szCs w:val="22"/>
                <w:vertAlign w:val="superscript"/>
                <w:lang w:val="pl-PL"/>
              </w:rPr>
              <w:t>0</w:t>
            </w:r>
            <w:r w:rsidRPr="001F589D">
              <w:rPr>
                <w:sz w:val="22"/>
                <w:szCs w:val="22"/>
                <w:lang w:val="pl-PL"/>
              </w:rPr>
              <w:t xml:space="preserve"> – 10</w:t>
            </w:r>
            <w:r>
              <w:rPr>
                <w:sz w:val="22"/>
                <w:szCs w:val="22"/>
                <w:vertAlign w:val="superscript"/>
                <w:lang w:val="pl-PL"/>
              </w:rPr>
              <w:t>20</w:t>
            </w:r>
          </w:p>
        </w:tc>
        <w:tc>
          <w:tcPr>
            <w:tcW w:w="6330" w:type="dxa"/>
          </w:tcPr>
          <w:p w:rsidR="00B01B1E" w:rsidRPr="00005AC3" w:rsidRDefault="00B01B1E" w:rsidP="00005AC3">
            <w:pPr>
              <w:spacing w:before="60"/>
              <w:rPr>
                <w:sz w:val="22"/>
                <w:szCs w:val="16"/>
                <w:lang w:val="pl-PL"/>
              </w:rPr>
            </w:pPr>
            <w:r w:rsidRPr="00005AC3">
              <w:rPr>
                <w:sz w:val="22"/>
                <w:szCs w:val="16"/>
                <w:lang w:val="pl-PL"/>
              </w:rPr>
              <w:t>Rafał NAGAJ, PhD.; Piotr SZKUDLAREK, PhD.; Małgorzata ZAKRZEWSKA</w:t>
            </w:r>
            <w:r>
              <w:rPr>
                <w:sz w:val="22"/>
                <w:szCs w:val="16"/>
                <w:lang w:val="pl-PL"/>
              </w:rPr>
              <w:t xml:space="preserve">, </w:t>
            </w:r>
            <w:r w:rsidRPr="00005AC3">
              <w:rPr>
                <w:sz w:val="22"/>
                <w:szCs w:val="16"/>
                <w:lang w:val="pl-PL"/>
              </w:rPr>
              <w:t>MsC.:</w:t>
            </w:r>
          </w:p>
          <w:p w:rsidR="00B01B1E" w:rsidRPr="00005AC3" w:rsidRDefault="00B01B1E" w:rsidP="00005AC3">
            <w:pPr>
              <w:spacing w:after="60"/>
              <w:rPr>
                <w:rFonts w:ascii="Times" w:hAnsi="Times"/>
                <w:i/>
                <w:color w:val="4503EB"/>
                <w:sz w:val="21"/>
                <w:szCs w:val="21"/>
                <w:lang w:val="en-US"/>
              </w:rPr>
            </w:pPr>
            <w:r>
              <w:rPr>
                <w:rFonts w:ascii="Times" w:hAnsi="Times"/>
                <w:i/>
                <w:sz w:val="20"/>
                <w:szCs w:val="16"/>
                <w:lang w:val="en-US"/>
              </w:rPr>
              <w:t>Social Networks as a Determinant of Human Capital Socialization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005AC3" w:rsidRDefault="00B01B1E" w:rsidP="00460D46">
            <w:pPr>
              <w:jc w:val="center"/>
              <w:rPr>
                <w:lang w:val="en-US"/>
              </w:rPr>
            </w:pPr>
            <w:r w:rsidRPr="00005AC3">
              <w:rPr>
                <w:sz w:val="22"/>
                <w:szCs w:val="22"/>
                <w:lang w:val="en-US"/>
              </w:rPr>
              <w:t>10</w:t>
            </w:r>
            <w:r w:rsidRPr="00005AC3">
              <w:rPr>
                <w:sz w:val="22"/>
                <w:szCs w:val="22"/>
                <w:vertAlign w:val="superscript"/>
                <w:lang w:val="en-US"/>
              </w:rPr>
              <w:t>20</w:t>
            </w:r>
            <w:r w:rsidRPr="00005AC3">
              <w:rPr>
                <w:rFonts w:ascii="Times" w:hAnsi="Times"/>
                <w:sz w:val="22"/>
                <w:szCs w:val="22"/>
                <w:lang w:val="en-US"/>
              </w:rPr>
              <w:t xml:space="preserve"> – </w:t>
            </w:r>
            <w:r w:rsidRPr="00005AC3">
              <w:rPr>
                <w:sz w:val="22"/>
                <w:szCs w:val="22"/>
                <w:lang w:val="en-US"/>
              </w:rPr>
              <w:t>10</w:t>
            </w:r>
            <w:r w:rsidRPr="00005AC3">
              <w:rPr>
                <w:sz w:val="22"/>
                <w:szCs w:val="22"/>
                <w:vertAlign w:val="superscript"/>
                <w:lang w:val="en-US"/>
              </w:rPr>
              <w:t>40</w:t>
            </w:r>
          </w:p>
        </w:tc>
        <w:tc>
          <w:tcPr>
            <w:tcW w:w="6330" w:type="dxa"/>
          </w:tcPr>
          <w:p w:rsidR="00B01B1E" w:rsidRPr="00A17753" w:rsidRDefault="00B01B1E" w:rsidP="00005AC3">
            <w:pPr>
              <w:pStyle w:val="BodyTextIndent"/>
              <w:tabs>
                <w:tab w:val="clear" w:pos="993"/>
                <w:tab w:val="clear" w:pos="1134"/>
                <w:tab w:val="left" w:pos="0"/>
              </w:tabs>
              <w:spacing w:before="180" w:after="180"/>
              <w:ind w:left="0" w:firstLine="0"/>
              <w:jc w:val="left"/>
              <w:rPr>
                <w:i/>
                <w:caps w:val="0"/>
                <w:color w:val="4503EB"/>
                <w:sz w:val="20"/>
                <w:szCs w:val="20"/>
                <w:lang w:val="en-US"/>
              </w:rPr>
            </w:pPr>
            <w:r w:rsidRPr="00005AC3">
              <w:rPr>
                <w:i/>
                <w:caps w:val="0"/>
                <w:sz w:val="20"/>
                <w:szCs w:val="20"/>
                <w:lang w:val="en-US"/>
              </w:rPr>
              <w:t xml:space="preserve">Discussion given to the crucial problems of </w:t>
            </w:r>
            <w:r w:rsidRPr="00A17753">
              <w:rPr>
                <w:i/>
                <w:caps w:val="0"/>
                <w:sz w:val="20"/>
                <w:szCs w:val="20"/>
                <w:lang w:val="en-US"/>
              </w:rPr>
              <w:t>human capital</w:t>
            </w:r>
            <w:r>
              <w:rPr>
                <w:i/>
                <w:caps w:val="0"/>
                <w:sz w:val="20"/>
                <w:szCs w:val="20"/>
                <w:lang w:val="en-US"/>
              </w:rPr>
              <w:t xml:space="preserve"> competences</w:t>
            </w:r>
            <w:r w:rsidRPr="00005AC3">
              <w:rPr>
                <w:i/>
                <w:cap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B01B1E" w:rsidRPr="002F48C7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AF0ED3" w:rsidRDefault="00B01B1E" w:rsidP="00460D4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Pr="007D5C21" w:rsidRDefault="00B01B1E" w:rsidP="00460D46">
            <w:pPr>
              <w:pStyle w:val="Heading2"/>
              <w:spacing w:before="180" w:after="180"/>
              <w:jc w:val="center"/>
              <w:rPr>
                <w:b w:val="0"/>
                <w:bCs/>
                <w:i/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756427" w:rsidRDefault="00B01B1E" w:rsidP="00EF5E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  <w:r>
              <w:rPr>
                <w:b/>
                <w:bCs/>
                <w:sz w:val="22"/>
                <w:szCs w:val="22"/>
                <w:vertAlign w:val="superscript"/>
                <w:lang w:val="en-US"/>
              </w:rPr>
              <w:t>4</w:t>
            </w:r>
            <w:r w:rsidRPr="00756427">
              <w:rPr>
                <w:b/>
                <w:bCs/>
                <w:sz w:val="22"/>
                <w:szCs w:val="22"/>
                <w:vertAlign w:val="superscript"/>
                <w:lang w:val="en-US"/>
              </w:rPr>
              <w:t>0</w:t>
            </w:r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– </w:t>
            </w:r>
            <w:r w:rsidRPr="00AF0ED3">
              <w:rPr>
                <w:b/>
                <w:bCs/>
                <w:sz w:val="22"/>
                <w:lang w:val="en-US"/>
              </w:rPr>
              <w:t>11</w:t>
            </w:r>
            <w:r>
              <w:rPr>
                <w:b/>
                <w:bCs/>
                <w:sz w:val="22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</w:tcPr>
          <w:p w:rsidR="00B01B1E" w:rsidRPr="00756427" w:rsidRDefault="00B01B1E" w:rsidP="00460D46">
            <w:pPr>
              <w:pStyle w:val="Heading2"/>
              <w:spacing w:before="180" w:after="180"/>
              <w:jc w:val="center"/>
              <w:rPr>
                <w:bCs/>
                <w:color w:val="4503EB"/>
                <w:lang w:val="en-US"/>
              </w:rPr>
            </w:pPr>
            <w:r w:rsidRPr="00756427">
              <w:rPr>
                <w:bCs/>
                <w:sz w:val="22"/>
                <w:szCs w:val="22"/>
                <w:lang w:val="en-US"/>
              </w:rPr>
              <w:t>Coffee break</w:t>
            </w:r>
          </w:p>
        </w:tc>
      </w:tr>
      <w:tr w:rsidR="00B01B1E" w:rsidRPr="002F48C7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AF0ED3" w:rsidRDefault="00B01B1E" w:rsidP="00460D4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Pr="007D5C21" w:rsidRDefault="00B01B1E" w:rsidP="00460D46">
            <w:pPr>
              <w:pStyle w:val="Heading2"/>
              <w:spacing w:before="180" w:after="180"/>
              <w:jc w:val="center"/>
              <w:rPr>
                <w:b w:val="0"/>
                <w:bCs/>
                <w:i/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B01B1E" w:rsidRPr="00AF0ED3" w:rsidRDefault="00B01B1E" w:rsidP="00D13E00">
            <w:pPr>
              <w:jc w:val="center"/>
              <w:rPr>
                <w:b/>
                <w:bCs/>
                <w:lang w:val="en-US"/>
              </w:rPr>
            </w:pPr>
            <w:r w:rsidRPr="00AF0ED3">
              <w:rPr>
                <w:b/>
                <w:bCs/>
                <w:sz w:val="22"/>
                <w:lang w:val="en-US"/>
              </w:rPr>
              <w:t>11</w:t>
            </w:r>
            <w:r>
              <w:rPr>
                <w:b/>
                <w:bCs/>
                <w:sz w:val="22"/>
                <w:vertAlign w:val="superscript"/>
                <w:lang w:val="en-US"/>
              </w:rPr>
              <w:t>00</w:t>
            </w:r>
            <w:r w:rsidRPr="00AF0ED3">
              <w:rPr>
                <w:b/>
                <w:bCs/>
                <w:sz w:val="22"/>
                <w:lang w:val="en-US"/>
              </w:rPr>
              <w:t xml:space="preserve"> – 12</w:t>
            </w:r>
            <w:r>
              <w:rPr>
                <w:b/>
                <w:bCs/>
                <w:sz w:val="22"/>
                <w:vertAlign w:val="superscript"/>
                <w:lang w:val="en-US"/>
              </w:rPr>
              <w:t>30</w:t>
            </w:r>
          </w:p>
        </w:tc>
        <w:tc>
          <w:tcPr>
            <w:tcW w:w="6330" w:type="dxa"/>
            <w:shd w:val="clear" w:color="auto" w:fill="F2F2F2" w:themeFill="background1" w:themeFillShade="F2"/>
          </w:tcPr>
          <w:p w:rsidR="00B01B1E" w:rsidRPr="0055616C" w:rsidRDefault="00B01B1E" w:rsidP="00085CDC">
            <w:pPr>
              <w:pStyle w:val="Heading2"/>
              <w:spacing w:before="180" w:after="180"/>
              <w:jc w:val="center"/>
              <w:rPr>
                <w:bCs/>
                <w:color w:val="4503EB"/>
                <w:lang w:val="en-US"/>
              </w:rPr>
            </w:pPr>
            <w:r w:rsidRPr="00FB4D78">
              <w:rPr>
                <w:bCs/>
                <w:lang w:val="en-US"/>
              </w:rPr>
              <w:t xml:space="preserve">Invited </w:t>
            </w:r>
            <w:r w:rsidRPr="00A50BE4">
              <w:rPr>
                <w:bCs/>
                <w:lang w:val="en-US"/>
              </w:rPr>
              <w:t xml:space="preserve">lectures </w:t>
            </w:r>
            <w:r w:rsidRPr="00A50BE4">
              <w:rPr>
                <w:b w:val="0"/>
                <w:bCs/>
                <w:sz w:val="20"/>
                <w:szCs w:val="20"/>
                <w:lang w:val="en-US"/>
              </w:rPr>
              <w:t>(</w:t>
            </w:r>
            <w:r w:rsidRPr="00A50BE4">
              <w:rPr>
                <w:b w:val="0"/>
                <w:sz w:val="20"/>
                <w:szCs w:val="20"/>
                <w:lang w:val="en-US"/>
              </w:rPr>
              <w:t xml:space="preserve">moderated by </w:t>
            </w:r>
            <w:r w:rsidRPr="00085CDC">
              <w:rPr>
                <w:b w:val="0"/>
                <w:sz w:val="20"/>
                <w:szCs w:val="20"/>
                <w:lang w:val="pl-PL"/>
              </w:rPr>
              <w:t>Ewa Matuska</w:t>
            </w:r>
            <w:r w:rsidRPr="00EF5E49">
              <w:rPr>
                <w:b w:val="0"/>
                <w:noProof/>
                <w:sz w:val="20"/>
                <w:szCs w:val="20"/>
              </w:rPr>
              <w:t>,</w:t>
            </w:r>
            <w:r w:rsidRPr="00A50BE4">
              <w:rPr>
                <w:b w:val="0"/>
                <w:sz w:val="20"/>
                <w:szCs w:val="20"/>
                <w:lang w:val="en-US"/>
              </w:rPr>
              <w:t xml:space="preserve"> PhD.</w:t>
            </w:r>
            <w:r w:rsidRPr="00A50BE4">
              <w:rPr>
                <w:b w:val="0"/>
                <w:bCs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AF0ED3" w:rsidRDefault="00B01B1E" w:rsidP="00EF5E49">
            <w:pPr>
              <w:jc w:val="center"/>
              <w:rPr>
                <w:lang w:val="en-US"/>
              </w:rPr>
            </w:pPr>
            <w:r w:rsidRPr="00AF0ED3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AF0ED3">
              <w:rPr>
                <w:sz w:val="22"/>
                <w:szCs w:val="22"/>
                <w:lang w:val="en-US"/>
              </w:rPr>
              <w:t xml:space="preserve"> – 11</w:t>
            </w:r>
            <w:r>
              <w:rPr>
                <w:sz w:val="22"/>
                <w:szCs w:val="22"/>
                <w:vertAlign w:val="superscript"/>
                <w:lang w:val="en-US"/>
              </w:rPr>
              <w:t>15</w:t>
            </w:r>
          </w:p>
        </w:tc>
        <w:tc>
          <w:tcPr>
            <w:tcW w:w="6330" w:type="dxa"/>
          </w:tcPr>
          <w:p w:rsidR="00B01B1E" w:rsidRDefault="00B01B1E" w:rsidP="007C23F5">
            <w:pPr>
              <w:spacing w:before="60"/>
              <w:rPr>
                <w:noProof/>
                <w:sz w:val="22"/>
                <w:szCs w:val="19"/>
                <w:lang w:val="sk-SK"/>
              </w:rPr>
            </w:pPr>
            <w:r w:rsidRPr="007C23F5">
              <w:rPr>
                <w:noProof/>
                <w:sz w:val="22"/>
                <w:szCs w:val="19"/>
                <w:lang w:val="sk-SK"/>
              </w:rPr>
              <w:t xml:space="preserve">Algirdas GIEDRAITIS, Dr.; Prof. Rimantas STAŠYS, PhD.; </w:t>
            </w:r>
          </w:p>
          <w:p w:rsidR="00B01B1E" w:rsidRPr="007C23F5" w:rsidRDefault="00B01B1E" w:rsidP="008B5A4D">
            <w:pPr>
              <w:rPr>
                <w:noProof/>
                <w:sz w:val="22"/>
                <w:szCs w:val="19"/>
                <w:lang w:val="sk-SK"/>
              </w:rPr>
            </w:pPr>
            <w:r w:rsidRPr="007C23F5">
              <w:rPr>
                <w:noProof/>
                <w:sz w:val="22"/>
                <w:szCs w:val="19"/>
                <w:lang w:val="sk-SK"/>
              </w:rPr>
              <w:t>Prof. Habil. Dr. Julius RAMANAUSKAS</w:t>
            </w:r>
            <w:r>
              <w:rPr>
                <w:noProof/>
                <w:sz w:val="22"/>
                <w:szCs w:val="19"/>
                <w:lang w:val="sk-SK"/>
              </w:rPr>
              <w:t>:</w:t>
            </w:r>
          </w:p>
          <w:p w:rsidR="00B01B1E" w:rsidRPr="007C23F5" w:rsidRDefault="00B01B1E" w:rsidP="007C23F5">
            <w:pPr>
              <w:spacing w:after="60"/>
              <w:rPr>
                <w:rFonts w:cs="Arial"/>
                <w:i/>
                <w:color w:val="4503EB"/>
                <w:sz w:val="20"/>
                <w:szCs w:val="20"/>
                <w:lang w:val="en-US"/>
              </w:rPr>
            </w:pPr>
            <w:r w:rsidRPr="007C23F5">
              <w:rPr>
                <w:rFonts w:cs="Arial"/>
                <w:i/>
                <w:sz w:val="20"/>
                <w:szCs w:val="20"/>
                <w:lang w:val="en-US"/>
              </w:rPr>
              <w:t>The Identification of the Individual Relevancy in a Group through the Value Contamination Process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AF0ED3" w:rsidRDefault="00B01B1E" w:rsidP="00EF5E49">
            <w:pPr>
              <w:jc w:val="center"/>
              <w:rPr>
                <w:sz w:val="22"/>
                <w:szCs w:val="22"/>
                <w:lang w:val="en-US"/>
              </w:rPr>
            </w:pPr>
            <w:r w:rsidRPr="00AF0ED3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  <w:vertAlign w:val="superscript"/>
                <w:lang w:val="en-US"/>
              </w:rPr>
              <w:t>15</w:t>
            </w:r>
            <w:r w:rsidRPr="00AF0ED3">
              <w:rPr>
                <w:sz w:val="22"/>
                <w:szCs w:val="22"/>
                <w:lang w:val="en-US"/>
              </w:rPr>
              <w:t xml:space="preserve"> – 11</w:t>
            </w:r>
            <w:r>
              <w:rPr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6330" w:type="dxa"/>
          </w:tcPr>
          <w:p w:rsidR="00B01B1E" w:rsidRPr="007C23F5" w:rsidRDefault="00B01B1E" w:rsidP="00C85445">
            <w:pPr>
              <w:spacing w:before="60"/>
              <w:rPr>
                <w:lang w:val="en-US"/>
              </w:rPr>
            </w:pPr>
            <w:r w:rsidRPr="007C23F5">
              <w:rPr>
                <w:sz w:val="22"/>
                <w:szCs w:val="22"/>
                <w:lang w:val="en-US"/>
              </w:rPr>
              <w:t>Assoc. P</w:t>
            </w:r>
            <w:r w:rsidRPr="007C23F5">
              <w:rPr>
                <w:noProof/>
                <w:sz w:val="22"/>
                <w:szCs w:val="22"/>
                <w:lang w:val="en-US"/>
              </w:rPr>
              <w:t>rof. Veronika KOTRADYOVÁ, PhD.:</w:t>
            </w:r>
          </w:p>
          <w:p w:rsidR="00B01B1E" w:rsidRPr="00D13E00" w:rsidRDefault="00B01B1E" w:rsidP="00C85445">
            <w:pPr>
              <w:spacing w:after="60"/>
              <w:rPr>
                <w:i/>
                <w:noProof/>
                <w:sz w:val="22"/>
                <w:szCs w:val="19"/>
                <w:lang w:val="en-GB"/>
              </w:rPr>
            </w:pPr>
            <w:r w:rsidRPr="00EF5E49">
              <w:rPr>
                <w:i/>
                <w:sz w:val="20"/>
                <w:szCs w:val="20"/>
                <w:lang w:val="en-GB"/>
              </w:rPr>
              <w:t>Investigation of Body Position and Their Influence to Work Efficiency and Creativity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AF0ED3" w:rsidRDefault="00B01B1E" w:rsidP="00EF5E49">
            <w:pPr>
              <w:jc w:val="center"/>
              <w:rPr>
                <w:lang w:val="en-US"/>
              </w:rPr>
            </w:pPr>
            <w:r w:rsidRPr="00AF0ED3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  <w:vertAlign w:val="superscript"/>
                <w:lang w:val="en-US"/>
              </w:rPr>
              <w:t>30</w:t>
            </w:r>
            <w:r w:rsidRPr="00AF0ED3">
              <w:rPr>
                <w:sz w:val="22"/>
                <w:szCs w:val="22"/>
                <w:lang w:val="en-US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vertAlign w:val="superscript"/>
                <w:lang w:val="en-US"/>
              </w:rPr>
              <w:t>45</w:t>
            </w:r>
          </w:p>
        </w:tc>
        <w:tc>
          <w:tcPr>
            <w:tcW w:w="6330" w:type="dxa"/>
          </w:tcPr>
          <w:p w:rsidR="00B01B1E" w:rsidRPr="00005AC3" w:rsidRDefault="00B01B1E" w:rsidP="00C85445">
            <w:pPr>
              <w:spacing w:before="60"/>
              <w:rPr>
                <w:noProof/>
                <w:sz w:val="22"/>
                <w:szCs w:val="19"/>
                <w:lang w:val="sk-SK"/>
              </w:rPr>
            </w:pPr>
            <w:r>
              <w:rPr>
                <w:noProof/>
                <w:sz w:val="22"/>
                <w:szCs w:val="19"/>
                <w:lang w:val="sk-SK"/>
              </w:rPr>
              <w:t>Assoc. Prof. Katarína STACHOVÁ, PhD.; Zdenko STACHO, PhD., Jana GASPEROVÁ:</w:t>
            </w:r>
          </w:p>
          <w:p w:rsidR="00B01B1E" w:rsidRPr="00F12730" w:rsidRDefault="00B01B1E" w:rsidP="00C85445">
            <w:pPr>
              <w:widowControl w:val="0"/>
              <w:autoSpaceDE w:val="0"/>
              <w:autoSpaceDN w:val="0"/>
              <w:adjustRightInd w:val="0"/>
              <w:spacing w:after="60"/>
              <w:rPr>
                <w:i/>
                <w:caps/>
                <w:color w:val="4503EB"/>
                <w:sz w:val="20"/>
                <w:szCs w:val="20"/>
                <w:lang w:val="en-US"/>
              </w:rPr>
            </w:pPr>
            <w:r w:rsidRPr="00C85445">
              <w:rPr>
                <w:i/>
                <w:noProof/>
                <w:sz w:val="20"/>
                <w:szCs w:val="19"/>
                <w:lang w:val="sk-SK"/>
              </w:rPr>
              <w:t>Continuous Performance Evaluation is an Integral Part of Continuous Management Process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AF0ED3" w:rsidRDefault="00B01B1E" w:rsidP="00EF5E49">
            <w:pPr>
              <w:jc w:val="center"/>
              <w:rPr>
                <w:lang w:val="en-US"/>
              </w:rPr>
            </w:pPr>
            <w:r w:rsidRPr="00AF0ED3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vertAlign w:val="superscript"/>
                <w:lang w:val="en-US"/>
              </w:rPr>
              <w:t>45</w:t>
            </w:r>
            <w:r w:rsidRPr="00AF0ED3">
              <w:rPr>
                <w:sz w:val="22"/>
                <w:szCs w:val="22"/>
                <w:lang w:val="en-US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</w:tcPr>
          <w:p w:rsidR="00B01B1E" w:rsidRPr="00EF5E49" w:rsidRDefault="00B01B1E" w:rsidP="00460D46">
            <w:pPr>
              <w:pStyle w:val="BodyTextIndent"/>
              <w:spacing w:before="60" w:after="0"/>
              <w:ind w:left="0" w:firstLine="0"/>
              <w:jc w:val="left"/>
              <w:rPr>
                <w:caps w:val="0"/>
                <w:lang w:val="lt-LT"/>
              </w:rPr>
            </w:pPr>
            <w:r w:rsidRPr="00EF5E49">
              <w:rPr>
                <w:caps w:val="0"/>
                <w:szCs w:val="22"/>
                <w:lang w:val="en-US"/>
              </w:rPr>
              <w:t xml:space="preserve">Prof. </w:t>
            </w:r>
            <w:r w:rsidRPr="00EF5E49">
              <w:rPr>
                <w:caps w:val="0"/>
                <w:szCs w:val="22"/>
                <w:lang w:val="lt-LT"/>
              </w:rPr>
              <w:t xml:space="preserve">Vladimiras GRAŽULIS, </w:t>
            </w:r>
            <w:proofErr w:type="spellStart"/>
            <w:r w:rsidRPr="00EF5E49">
              <w:rPr>
                <w:caps w:val="0"/>
                <w:szCs w:val="22"/>
                <w:lang w:val="lt-LT"/>
              </w:rPr>
              <w:t>DrSc</w:t>
            </w:r>
            <w:proofErr w:type="spellEnd"/>
            <w:r w:rsidRPr="00EF5E49">
              <w:rPr>
                <w:caps w:val="0"/>
                <w:szCs w:val="22"/>
                <w:lang w:val="lt-LT"/>
              </w:rPr>
              <w:t>.:</w:t>
            </w:r>
          </w:p>
          <w:p w:rsidR="00B01B1E" w:rsidRPr="00F12730" w:rsidRDefault="00B01B1E" w:rsidP="00460D46">
            <w:pPr>
              <w:spacing w:after="60"/>
              <w:rPr>
                <w:i/>
                <w:color w:val="4503EB"/>
                <w:sz w:val="20"/>
                <w:szCs w:val="20"/>
                <w:lang w:val="en-US"/>
              </w:rPr>
            </w:pPr>
            <w:r w:rsidRPr="00EF5E49">
              <w:rPr>
                <w:i/>
                <w:sz w:val="20"/>
                <w:szCs w:val="20"/>
                <w:lang w:val="en-US"/>
              </w:rPr>
              <w:t>A Systematic Approach to Personal Travel Motives (Theoretical Construct)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AF0ED3" w:rsidRDefault="00B01B1E" w:rsidP="00EF5E49">
            <w:pPr>
              <w:jc w:val="center"/>
              <w:rPr>
                <w:lang w:val="en-US"/>
              </w:rPr>
            </w:pPr>
            <w:r w:rsidRPr="00AF0ED3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vertAlign w:val="superscript"/>
                <w:lang w:val="en-US"/>
              </w:rPr>
              <w:t>00</w:t>
            </w:r>
            <w:r w:rsidRPr="00AF0ED3">
              <w:rPr>
                <w:sz w:val="22"/>
                <w:szCs w:val="22"/>
                <w:lang w:val="en-US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vertAlign w:val="superscript"/>
                <w:lang w:val="en-US"/>
              </w:rPr>
              <w:t>15</w:t>
            </w:r>
          </w:p>
        </w:tc>
        <w:tc>
          <w:tcPr>
            <w:tcW w:w="6330" w:type="dxa"/>
          </w:tcPr>
          <w:p w:rsidR="00B01B1E" w:rsidRDefault="00B01B1E" w:rsidP="00085CDC">
            <w:pPr>
              <w:spacing w:before="60"/>
              <w:rPr>
                <w:caps/>
                <w:noProof/>
                <w:sz w:val="22"/>
                <w:szCs w:val="19"/>
                <w:lang w:val="sk-SK"/>
              </w:rPr>
            </w:pPr>
            <w:r w:rsidRPr="00085CDC">
              <w:rPr>
                <w:sz w:val="22"/>
                <w:szCs w:val="19"/>
                <w:lang w:val="sk-SK"/>
              </w:rPr>
              <w:t xml:space="preserve">Prof. Diana </w:t>
            </w:r>
            <w:r w:rsidRPr="00085CDC">
              <w:rPr>
                <w:caps/>
                <w:sz w:val="22"/>
                <w:szCs w:val="19"/>
                <w:lang w:val="sk-SK"/>
              </w:rPr>
              <w:t xml:space="preserve">Šaparnienė, PhD.; </w:t>
            </w:r>
            <w:r w:rsidRPr="00085CDC">
              <w:rPr>
                <w:sz w:val="22"/>
                <w:szCs w:val="19"/>
                <w:lang w:val="sk-SK"/>
              </w:rPr>
              <w:t xml:space="preserve">Rita </w:t>
            </w:r>
            <w:r w:rsidRPr="00085CDC">
              <w:rPr>
                <w:caps/>
                <w:noProof/>
                <w:sz w:val="22"/>
                <w:szCs w:val="19"/>
                <w:lang w:val="sk-SK"/>
              </w:rPr>
              <w:t xml:space="preserve">Toleikienė; </w:t>
            </w:r>
          </w:p>
          <w:p w:rsidR="00B01B1E" w:rsidRPr="00085CDC" w:rsidRDefault="00B01B1E" w:rsidP="00D13E00">
            <w:pPr>
              <w:rPr>
                <w:caps/>
                <w:noProof/>
                <w:sz w:val="22"/>
                <w:szCs w:val="19"/>
                <w:lang w:val="sk-SK"/>
              </w:rPr>
            </w:pPr>
            <w:r w:rsidRPr="00085CDC">
              <w:rPr>
                <w:noProof/>
                <w:sz w:val="22"/>
                <w:szCs w:val="19"/>
                <w:lang w:val="sk-SK"/>
              </w:rPr>
              <w:t>Assoc. Prof. Irma</w:t>
            </w:r>
            <w:r>
              <w:rPr>
                <w:noProof/>
                <w:sz w:val="22"/>
                <w:szCs w:val="19"/>
                <w:lang w:val="sk-SK"/>
              </w:rPr>
              <w:t xml:space="preserve"> </w:t>
            </w:r>
            <w:r w:rsidRPr="00085CDC">
              <w:rPr>
                <w:caps/>
                <w:noProof/>
                <w:sz w:val="22"/>
                <w:szCs w:val="19"/>
                <w:lang w:val="sk-SK"/>
              </w:rPr>
              <w:t>Rybnikova:</w:t>
            </w:r>
          </w:p>
          <w:p w:rsidR="00B01B1E" w:rsidRPr="00F12730" w:rsidRDefault="00B01B1E" w:rsidP="00460D46">
            <w:pPr>
              <w:spacing w:after="60"/>
              <w:rPr>
                <w:i/>
                <w:color w:val="4503EB"/>
                <w:sz w:val="20"/>
                <w:szCs w:val="20"/>
                <w:lang w:val="en-US"/>
              </w:rPr>
            </w:pPr>
            <w:r w:rsidRPr="00085CDC">
              <w:rPr>
                <w:i/>
                <w:sz w:val="20"/>
                <w:szCs w:val="20"/>
                <w:lang w:val="en-US"/>
              </w:rPr>
              <w:t>Challenges of Local Self-government Leadership in the Context of Good Governance</w:t>
            </w: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AF0ED3" w:rsidRDefault="00B01B1E" w:rsidP="00005AC3">
            <w:pPr>
              <w:jc w:val="center"/>
              <w:rPr>
                <w:sz w:val="22"/>
                <w:szCs w:val="22"/>
                <w:lang w:val="en-US"/>
              </w:rPr>
            </w:pPr>
            <w:r w:rsidRPr="00AF0ED3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vertAlign w:val="superscript"/>
                <w:lang w:val="en-US"/>
              </w:rPr>
              <w:t>15</w:t>
            </w:r>
            <w:r w:rsidRPr="00AF0ED3">
              <w:rPr>
                <w:sz w:val="22"/>
                <w:szCs w:val="22"/>
                <w:lang w:val="en-US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6330" w:type="dxa"/>
          </w:tcPr>
          <w:p w:rsidR="00B01B1E" w:rsidRPr="00EF5E49" w:rsidRDefault="00B01B1E" w:rsidP="008B5A4D">
            <w:pPr>
              <w:pStyle w:val="BodyTextIndent"/>
              <w:spacing w:before="60" w:after="0"/>
              <w:ind w:left="0" w:firstLine="0"/>
              <w:jc w:val="left"/>
              <w:rPr>
                <w:caps w:val="0"/>
                <w:lang w:val="en-US"/>
              </w:rPr>
            </w:pPr>
            <w:r w:rsidRPr="00EF5E49">
              <w:rPr>
                <w:caps w:val="0"/>
                <w:szCs w:val="22"/>
                <w:lang w:val="en-US"/>
              </w:rPr>
              <w:t>Assoc. Prof. Martina BLAŠKOVÁ, PhD.:</w:t>
            </w:r>
          </w:p>
          <w:p w:rsidR="00B01B1E" w:rsidRPr="008B5A4D" w:rsidRDefault="00B01B1E" w:rsidP="00005AC3">
            <w:pPr>
              <w:pStyle w:val="BodyTextIndent"/>
              <w:spacing w:before="0" w:after="60"/>
              <w:ind w:left="0" w:firstLine="0"/>
              <w:jc w:val="left"/>
              <w:rPr>
                <w:rFonts w:ascii="Times" w:hAnsi="Times"/>
                <w:caps w:val="0"/>
                <w:szCs w:val="22"/>
                <w:lang w:val="en-US"/>
              </w:rPr>
            </w:pPr>
            <w:r w:rsidRPr="008B5A4D">
              <w:rPr>
                <w:rFonts w:ascii="Times" w:hAnsi="Times"/>
                <w:i/>
                <w:caps w:val="0"/>
                <w:sz w:val="20"/>
                <w:szCs w:val="20"/>
                <w:lang w:val="en-US"/>
              </w:rPr>
              <w:t>Tolerance and Flexibility as Crucial Competences of Multicultural Team Leader in the Organization</w:t>
            </w:r>
          </w:p>
        </w:tc>
      </w:tr>
      <w:tr w:rsidR="00B01B1E" w:rsidRPr="002F48C7" w:rsidTr="00460D46">
        <w:trPr>
          <w:trHeight w:hRule="exact" w:val="57"/>
        </w:trPr>
        <w:tc>
          <w:tcPr>
            <w:tcW w:w="1150" w:type="dxa"/>
            <w:tcBorders>
              <w:left w:val="nil"/>
              <w:bottom w:val="nil"/>
              <w:right w:val="nil"/>
            </w:tcBorders>
            <w:vAlign w:val="center"/>
          </w:tcPr>
          <w:p w:rsidR="00B01B1E" w:rsidRPr="00AF0ED3" w:rsidRDefault="00B01B1E" w:rsidP="00460D4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6330" w:type="dxa"/>
            <w:tcBorders>
              <w:left w:val="nil"/>
              <w:bottom w:val="nil"/>
              <w:right w:val="nil"/>
            </w:tcBorders>
          </w:tcPr>
          <w:p w:rsidR="00B01B1E" w:rsidRPr="007D5C21" w:rsidRDefault="00B01B1E" w:rsidP="00460D46">
            <w:pPr>
              <w:pStyle w:val="Heading2"/>
              <w:spacing w:before="180" w:after="180"/>
              <w:jc w:val="center"/>
              <w:rPr>
                <w:b w:val="0"/>
                <w:bCs/>
                <w:i/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1B1E" w:rsidRPr="00AF0ED3" w:rsidRDefault="00B01B1E" w:rsidP="00460D46">
            <w:pPr>
              <w:jc w:val="center"/>
              <w:rPr>
                <w:b/>
                <w:bCs/>
                <w:lang w:val="en-US"/>
              </w:rPr>
            </w:pPr>
            <w:r w:rsidRPr="00AF0ED3">
              <w:rPr>
                <w:b/>
                <w:bCs/>
                <w:sz w:val="22"/>
                <w:lang w:val="en-US"/>
              </w:rPr>
              <w:t>1</w:t>
            </w:r>
            <w:r>
              <w:rPr>
                <w:b/>
                <w:bCs/>
                <w:sz w:val="22"/>
                <w:lang w:val="en-US"/>
              </w:rPr>
              <w:t>2</w:t>
            </w:r>
            <w:r>
              <w:rPr>
                <w:b/>
                <w:bCs/>
                <w:sz w:val="22"/>
                <w:vertAlign w:val="superscript"/>
                <w:lang w:val="en-US"/>
              </w:rPr>
              <w:t>30</w:t>
            </w:r>
            <w:r w:rsidRPr="000D7D94">
              <w:rPr>
                <w:b/>
                <w:bCs/>
                <w:sz w:val="22"/>
                <w:lang w:val="en-US"/>
              </w:rPr>
              <w:t xml:space="preserve"> </w:t>
            </w:r>
            <w:r w:rsidRPr="00B57F21">
              <w:rPr>
                <w:rFonts w:ascii="Times" w:hAnsi="Times"/>
                <w:b/>
                <w:bCs/>
                <w:sz w:val="22"/>
                <w:lang w:val="en-US"/>
              </w:rPr>
              <w:t>–</w:t>
            </w:r>
            <w:r>
              <w:rPr>
                <w:rFonts w:ascii="Times" w:hAnsi="Times"/>
                <w:b/>
                <w:bCs/>
                <w:sz w:val="22"/>
                <w:lang w:val="en-US"/>
              </w:rPr>
              <w:t xml:space="preserve"> </w:t>
            </w:r>
            <w:r w:rsidRPr="00756427">
              <w:rPr>
                <w:b/>
                <w:bCs/>
                <w:sz w:val="22"/>
                <w:lang w:val="en-US"/>
              </w:rPr>
              <w:t>12</w:t>
            </w:r>
            <w:r>
              <w:rPr>
                <w:b/>
                <w:bCs/>
                <w:sz w:val="22"/>
                <w:vertAlign w:val="superscript"/>
                <w:lang w:val="en-US"/>
              </w:rPr>
              <w:t>45</w:t>
            </w:r>
          </w:p>
        </w:tc>
        <w:tc>
          <w:tcPr>
            <w:tcW w:w="63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01B1E" w:rsidRPr="00F12730" w:rsidRDefault="00B01B1E" w:rsidP="00460D46">
            <w:pPr>
              <w:pStyle w:val="Heading2"/>
              <w:spacing w:after="0"/>
              <w:jc w:val="center"/>
              <w:rPr>
                <w:rStyle w:val="hps"/>
                <w:noProof/>
                <w:lang w:val="en-US"/>
              </w:rPr>
            </w:pPr>
            <w:r w:rsidRPr="00F12730">
              <w:rPr>
                <w:rStyle w:val="hps"/>
                <w:noProof/>
                <w:lang w:val="en-US"/>
              </w:rPr>
              <w:t>Conclusion of the Conference</w:t>
            </w:r>
          </w:p>
          <w:p w:rsidR="00B01B1E" w:rsidRPr="00F12730" w:rsidRDefault="00B01B1E" w:rsidP="00460D46">
            <w:pPr>
              <w:pStyle w:val="Heading2"/>
              <w:spacing w:before="0" w:after="60"/>
              <w:jc w:val="center"/>
              <w:rPr>
                <w:bCs/>
                <w:noProof/>
                <w:lang w:val="en-US"/>
              </w:rPr>
            </w:pPr>
            <w:r w:rsidRPr="00F12730">
              <w:rPr>
                <w:rStyle w:val="hps"/>
                <w:noProof/>
                <w:lang w:val="en-US"/>
              </w:rPr>
              <w:t>and assessment of overall results</w:t>
            </w:r>
          </w:p>
          <w:p w:rsidR="00B01B1E" w:rsidRPr="0055616C" w:rsidRDefault="00B01B1E" w:rsidP="00F12730">
            <w:pPr>
              <w:pStyle w:val="Heading2"/>
              <w:spacing w:before="0" w:after="160"/>
              <w:jc w:val="center"/>
              <w:rPr>
                <w:b w:val="0"/>
                <w:bCs/>
                <w:color w:val="4503EB"/>
                <w:sz w:val="20"/>
                <w:lang w:val="en-US"/>
              </w:rPr>
            </w:pPr>
            <w:r w:rsidRPr="00F12730">
              <w:rPr>
                <w:b w:val="0"/>
                <w:bCs/>
                <w:noProof/>
                <w:sz w:val="20"/>
                <w:lang w:val="en-US"/>
              </w:rPr>
              <w:t xml:space="preserve">(Assoc. Prof. Martina Blašková, PhD. and </w:t>
            </w:r>
            <w:r>
              <w:rPr>
                <w:b w:val="0"/>
                <w:bCs/>
                <w:noProof/>
                <w:sz w:val="20"/>
                <w:lang w:val="en-US"/>
              </w:rPr>
              <w:t>Prof. Rimantas Stašys</w:t>
            </w:r>
            <w:r w:rsidRPr="00F12730">
              <w:rPr>
                <w:b w:val="0"/>
                <w:bCs/>
                <w:noProof/>
                <w:sz w:val="20"/>
                <w:lang w:val="en-US"/>
              </w:rPr>
              <w:t>, PhD.)</w:t>
            </w:r>
          </w:p>
        </w:tc>
      </w:tr>
      <w:tr w:rsidR="00B01B1E" w:rsidRPr="002F48C7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Pr="00AF0ED3" w:rsidRDefault="00B01B1E" w:rsidP="00460D46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Pr="007D5C21" w:rsidRDefault="00B01B1E" w:rsidP="00460D46">
            <w:pPr>
              <w:pStyle w:val="Heading2"/>
              <w:spacing w:before="180" w:after="180"/>
              <w:jc w:val="center"/>
              <w:rPr>
                <w:b w:val="0"/>
                <w:bCs/>
                <w:i/>
                <w:lang w:val="en-US"/>
              </w:rPr>
            </w:pPr>
          </w:p>
        </w:tc>
      </w:tr>
      <w:tr w:rsidR="00B01B1E" w:rsidRPr="002F48C7" w:rsidTr="00460D46"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B01B1E" w:rsidRPr="00B57F21" w:rsidRDefault="00B01B1E" w:rsidP="005531F2">
            <w:pPr>
              <w:jc w:val="center"/>
              <w:rPr>
                <w:rFonts w:ascii="Times" w:hAnsi="Times"/>
                <w:b/>
                <w:bCs/>
                <w:vertAlign w:val="superscript"/>
                <w:lang w:val="en-US"/>
              </w:rPr>
            </w:pPr>
            <w:r w:rsidRPr="00756427">
              <w:rPr>
                <w:b/>
                <w:bCs/>
                <w:sz w:val="22"/>
                <w:lang w:val="en-US"/>
              </w:rPr>
              <w:t>1</w:t>
            </w:r>
            <w:r>
              <w:rPr>
                <w:b/>
                <w:bCs/>
                <w:sz w:val="22"/>
                <w:lang w:val="en-US"/>
              </w:rPr>
              <w:t>3</w:t>
            </w:r>
            <w:r>
              <w:rPr>
                <w:rFonts w:ascii="Times" w:hAnsi="Times"/>
                <w:b/>
                <w:bCs/>
                <w:sz w:val="22"/>
                <w:vertAlign w:val="superscript"/>
                <w:lang w:val="en-US"/>
              </w:rPr>
              <w:t>00</w:t>
            </w:r>
            <w:r w:rsidRPr="000D7D94">
              <w:rPr>
                <w:rFonts w:ascii="Times" w:hAnsi="Times"/>
                <w:b/>
                <w:bCs/>
                <w:sz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lang w:val="en-US"/>
              </w:rPr>
              <w:t>– 14</w:t>
            </w:r>
            <w:r>
              <w:rPr>
                <w:rFonts w:ascii="Times" w:hAnsi="Times"/>
                <w:b/>
                <w:bCs/>
                <w:sz w:val="22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  <w:tcBorders>
              <w:bottom w:val="single" w:sz="4" w:space="0" w:color="auto"/>
            </w:tcBorders>
          </w:tcPr>
          <w:p w:rsidR="00B01B1E" w:rsidRPr="00756427" w:rsidRDefault="00B01B1E" w:rsidP="00460D46">
            <w:pPr>
              <w:pStyle w:val="Heading2"/>
              <w:spacing w:before="180" w:after="180"/>
              <w:jc w:val="center"/>
              <w:rPr>
                <w:bCs/>
                <w:color w:val="4503EB"/>
                <w:lang w:val="en-US"/>
              </w:rPr>
            </w:pPr>
            <w:r w:rsidRPr="00756427">
              <w:rPr>
                <w:bCs/>
                <w:sz w:val="22"/>
                <w:szCs w:val="22"/>
                <w:lang w:val="en-US"/>
              </w:rPr>
              <w:t xml:space="preserve">Lunch </w:t>
            </w:r>
          </w:p>
        </w:tc>
      </w:tr>
      <w:tr w:rsidR="00B01B1E" w:rsidRPr="002F48C7" w:rsidTr="00460D46">
        <w:trPr>
          <w:trHeight w:hRule="exact" w:val="57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B01B1E" w:rsidRDefault="00B01B1E" w:rsidP="00460D46">
            <w:pPr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6330" w:type="dxa"/>
            <w:tcBorders>
              <w:left w:val="nil"/>
              <w:right w:val="nil"/>
            </w:tcBorders>
          </w:tcPr>
          <w:p w:rsidR="00B01B1E" w:rsidRDefault="00B01B1E" w:rsidP="00460D46">
            <w:pPr>
              <w:spacing w:before="120" w:after="120"/>
              <w:rPr>
                <w:sz w:val="22"/>
                <w:lang w:val="en-GB" w:eastAsia="sk-SK"/>
              </w:rPr>
            </w:pPr>
          </w:p>
        </w:tc>
      </w:tr>
      <w:tr w:rsidR="00B01B1E" w:rsidRPr="002F48C7" w:rsidTr="00460D46">
        <w:tc>
          <w:tcPr>
            <w:tcW w:w="1150" w:type="dxa"/>
            <w:vAlign w:val="center"/>
          </w:tcPr>
          <w:p w:rsidR="00B01B1E" w:rsidRPr="00756427" w:rsidRDefault="00B01B1E" w:rsidP="005531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14</w:t>
            </w:r>
            <w:r>
              <w:rPr>
                <w:b/>
                <w:bCs/>
                <w:sz w:val="22"/>
                <w:vertAlign w:val="superscript"/>
                <w:lang w:val="en-US"/>
              </w:rPr>
              <w:t>30</w:t>
            </w:r>
            <w:r w:rsidRPr="000D7D94">
              <w:rPr>
                <w:rFonts w:ascii="Times" w:hAnsi="Times"/>
                <w:b/>
                <w:bCs/>
                <w:sz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lang w:val="en-US"/>
              </w:rPr>
              <w:t>– 18</w:t>
            </w:r>
            <w:r>
              <w:rPr>
                <w:b/>
                <w:bCs/>
                <w:sz w:val="22"/>
                <w:vertAlign w:val="superscript"/>
                <w:lang w:val="en-US"/>
              </w:rPr>
              <w:t>00</w:t>
            </w:r>
          </w:p>
        </w:tc>
        <w:tc>
          <w:tcPr>
            <w:tcW w:w="6330" w:type="dxa"/>
          </w:tcPr>
          <w:p w:rsidR="00B01B1E" w:rsidRPr="007D2AFE" w:rsidRDefault="00B01B1E" w:rsidP="00F12730">
            <w:pPr>
              <w:spacing w:before="120" w:after="120"/>
              <w:rPr>
                <w:lang w:val="en-US" w:eastAsia="sk-SK"/>
              </w:rPr>
            </w:pPr>
            <w:r>
              <w:rPr>
                <w:sz w:val="22"/>
                <w:lang w:val="en-GB" w:eastAsia="sk-SK"/>
              </w:rPr>
              <w:t>Tourist program/voluntary</w:t>
            </w:r>
          </w:p>
        </w:tc>
      </w:tr>
    </w:tbl>
    <w:p w:rsidR="0014613C" w:rsidRPr="00CA6CE5" w:rsidRDefault="0014613C" w:rsidP="0014613C">
      <w:pPr>
        <w:rPr>
          <w:sz w:val="22"/>
        </w:rPr>
      </w:pPr>
    </w:p>
    <w:p w:rsidR="00092AAA" w:rsidRDefault="00092AAA"/>
    <w:sectPr w:rsidR="00092AAA" w:rsidSect="009D3980">
      <w:pgSz w:w="16838" w:h="11906" w:orient="landscape" w:code="9"/>
      <w:pgMar w:top="737" w:right="1134" w:bottom="737" w:left="1134" w:header="709" w:footer="709" w:gutter="0"/>
      <w:cols w:num="2" w:space="983" w:equalWidth="0">
        <w:col w:w="6931" w:space="983"/>
        <w:col w:w="6656"/>
      </w:cols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3C"/>
    <w:rsid w:val="00005AC3"/>
    <w:rsid w:val="00085CDC"/>
    <w:rsid w:val="00092AAA"/>
    <w:rsid w:val="000F672E"/>
    <w:rsid w:val="0011628A"/>
    <w:rsid w:val="001424D1"/>
    <w:rsid w:val="0014613C"/>
    <w:rsid w:val="00266D7F"/>
    <w:rsid w:val="005531F2"/>
    <w:rsid w:val="0056525C"/>
    <w:rsid w:val="006755FF"/>
    <w:rsid w:val="00700ED6"/>
    <w:rsid w:val="007B05D6"/>
    <w:rsid w:val="007C23F5"/>
    <w:rsid w:val="00836875"/>
    <w:rsid w:val="008B5A4D"/>
    <w:rsid w:val="008D0BF9"/>
    <w:rsid w:val="00A712F0"/>
    <w:rsid w:val="00A77049"/>
    <w:rsid w:val="00A86590"/>
    <w:rsid w:val="00B01B1E"/>
    <w:rsid w:val="00C85445"/>
    <w:rsid w:val="00D13229"/>
    <w:rsid w:val="00D13E00"/>
    <w:rsid w:val="00D67A3B"/>
    <w:rsid w:val="00E27075"/>
    <w:rsid w:val="00EA127B"/>
    <w:rsid w:val="00EF5E49"/>
    <w:rsid w:val="00F12730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6637-B202-42F7-A75D-DA8500C1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14613C"/>
    <w:pPr>
      <w:keepNext/>
      <w:tabs>
        <w:tab w:val="left" w:pos="993"/>
        <w:tab w:val="left" w:pos="1134"/>
      </w:tabs>
      <w:spacing w:before="120" w:after="120"/>
      <w:ind w:left="851" w:hanging="851"/>
      <w:jc w:val="both"/>
      <w:outlineLvl w:val="0"/>
    </w:pPr>
    <w:rPr>
      <w:b/>
      <w:bCs/>
      <w:caps/>
      <w:lang w:val="sk-SK"/>
    </w:rPr>
  </w:style>
  <w:style w:type="paragraph" w:styleId="Heading2">
    <w:name w:val="heading 2"/>
    <w:basedOn w:val="Normal"/>
    <w:next w:val="Normal"/>
    <w:link w:val="Heading2Char"/>
    <w:qFormat/>
    <w:rsid w:val="0014613C"/>
    <w:pPr>
      <w:keepNext/>
      <w:spacing w:before="120" w:after="120"/>
      <w:outlineLvl w:val="1"/>
    </w:pPr>
    <w:rPr>
      <w:b/>
      <w:lang w:val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2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13C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rsid w:val="0014613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rsid w:val="0014613C"/>
    <w:pPr>
      <w:tabs>
        <w:tab w:val="left" w:pos="993"/>
        <w:tab w:val="left" w:pos="1134"/>
      </w:tabs>
      <w:spacing w:before="120" w:after="120"/>
      <w:ind w:left="851" w:hanging="851"/>
      <w:jc w:val="both"/>
    </w:pPr>
    <w:rPr>
      <w:caps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4613C"/>
    <w:rPr>
      <w:rFonts w:ascii="Times New Roman" w:eastAsia="Times New Roman" w:hAnsi="Times New Roman" w:cs="Times New Roman"/>
      <w:caps/>
      <w:szCs w:val="24"/>
      <w:lang w:val="cs-CZ" w:eastAsia="cs-CZ"/>
    </w:rPr>
  </w:style>
  <w:style w:type="character" w:customStyle="1" w:styleId="hps">
    <w:name w:val="hps"/>
    <w:basedOn w:val="DefaultParagraphFont"/>
    <w:rsid w:val="0014613C"/>
  </w:style>
  <w:style w:type="character" w:customStyle="1" w:styleId="Heading4Char">
    <w:name w:val="Heading 4 Char"/>
    <w:basedOn w:val="DefaultParagraphFont"/>
    <w:link w:val="Heading4"/>
    <w:rsid w:val="00A712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Blašková</dc:creator>
  <cp:lastModifiedBy>ruta daciulyte</cp:lastModifiedBy>
  <cp:revision>2</cp:revision>
  <dcterms:created xsi:type="dcterms:W3CDTF">2015-04-08T08:55:00Z</dcterms:created>
  <dcterms:modified xsi:type="dcterms:W3CDTF">2015-04-08T08:55:00Z</dcterms:modified>
</cp:coreProperties>
</file>